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96555" w14:textId="77777777" w:rsidR="002C21AD" w:rsidRDefault="00413356">
      <w:pPr>
        <w:spacing w:before="27"/>
        <w:ind w:left="1376" w:right="1494"/>
        <w:jc w:val="center"/>
        <w:rPr>
          <w:rFonts w:ascii="黑体" w:eastAsia="黑体"/>
          <w:sz w:val="32"/>
        </w:rPr>
      </w:pPr>
      <w:r>
        <w:rPr>
          <w:rFonts w:ascii="黑体" w:eastAsia="黑体" w:hint="eastAsia"/>
          <w:sz w:val="32"/>
        </w:rPr>
        <w:t>南开大学博士学位论文评审工作实施办法</w:t>
      </w:r>
    </w:p>
    <w:p w14:paraId="79F1362E" w14:textId="77777777" w:rsidR="002C21AD" w:rsidRDefault="002C21AD">
      <w:pPr>
        <w:pStyle w:val="a3"/>
        <w:spacing w:before="11"/>
        <w:ind w:left="0"/>
        <w:rPr>
          <w:rFonts w:ascii="黑体"/>
          <w:sz w:val="26"/>
        </w:rPr>
      </w:pPr>
    </w:p>
    <w:p w14:paraId="35B88DC7" w14:textId="77777777" w:rsidR="002C21AD" w:rsidRDefault="00413356">
      <w:pPr>
        <w:pStyle w:val="a3"/>
        <w:spacing w:line="312" w:lineRule="auto"/>
        <w:ind w:right="237"/>
        <w:jc w:val="both"/>
      </w:pPr>
      <w:r>
        <w:rPr>
          <w:b/>
          <w:spacing w:val="3"/>
        </w:rPr>
        <w:t>第一条</w:t>
      </w:r>
      <w:r>
        <w:rPr>
          <w:b/>
          <w:spacing w:val="3"/>
        </w:rPr>
        <w:t xml:space="preserve"> </w:t>
      </w:r>
      <w:r>
        <w:rPr>
          <w:spacing w:val="-1"/>
        </w:rPr>
        <w:t>各研究生培养单位应成立由主管研究生工作的领导任组长的博士学位论</w:t>
      </w:r>
      <w:r>
        <w:rPr>
          <w:spacing w:val="-12"/>
        </w:rPr>
        <w:t>文评审工作小组，负责本单位内的博士学位论文资格审查、评审专家的选定、论</w:t>
      </w:r>
      <w:r>
        <w:rPr>
          <w:spacing w:val="-17"/>
        </w:rPr>
        <w:t>文送审及评审意见回收统计工作。研究生院对各培养单位的博士学位论文评阅工</w:t>
      </w:r>
      <w:r>
        <w:t>作具有指导和监督职能。</w:t>
      </w:r>
    </w:p>
    <w:p w14:paraId="0423E9EE" w14:textId="77777777" w:rsidR="002C21AD" w:rsidRDefault="00413356">
      <w:pPr>
        <w:pStyle w:val="a3"/>
        <w:spacing w:before="158" w:line="312" w:lineRule="auto"/>
        <w:ind w:right="236"/>
        <w:jc w:val="both"/>
      </w:pPr>
      <w:r>
        <w:rPr>
          <w:b/>
        </w:rPr>
        <w:t>第二条</w:t>
      </w:r>
      <w:r>
        <w:rPr>
          <w:b/>
        </w:rPr>
        <w:t xml:space="preserve"> </w:t>
      </w:r>
      <w:r>
        <w:rPr>
          <w:spacing w:val="-14"/>
        </w:rPr>
        <w:t>博士学位论文在获得导师认可，并通过各培养单位的论文审查后，方可提</w:t>
      </w:r>
      <w:r>
        <w:t>出评阅申请。博士学位论文的评阅申请必须在规定时间内由博士研究生提出。</w:t>
      </w:r>
    </w:p>
    <w:p w14:paraId="70D212BE" w14:textId="77777777" w:rsidR="002C21AD" w:rsidRDefault="00413356">
      <w:pPr>
        <w:pStyle w:val="a3"/>
        <w:spacing w:before="156" w:line="312" w:lineRule="auto"/>
        <w:ind w:right="234"/>
        <w:jc w:val="both"/>
      </w:pPr>
      <w:r>
        <w:rPr>
          <w:b/>
          <w:spacing w:val="2"/>
        </w:rPr>
        <w:t>第三条</w:t>
      </w:r>
      <w:r>
        <w:rPr>
          <w:b/>
          <w:spacing w:val="2"/>
        </w:rPr>
        <w:t xml:space="preserve"> </w:t>
      </w:r>
      <w:r>
        <w:rPr>
          <w:spacing w:val="-1"/>
        </w:rPr>
        <w:t>博士学位论文答辩前应聘请与论文相关学科具有副教授以上或相当专业</w:t>
      </w:r>
      <w:r>
        <w:t>技术职务的专家，且评阅专家必须为现任博士生导师。论文评阅人应为</w:t>
      </w:r>
      <w:r>
        <w:t xml:space="preserve"> </w:t>
      </w:r>
      <w:r>
        <w:rPr>
          <w:rFonts w:ascii="Calibri" w:eastAsia="Calibri"/>
        </w:rPr>
        <w:t xml:space="preserve">5 </w:t>
      </w:r>
      <w:r>
        <w:rPr>
          <w:spacing w:val="3"/>
        </w:rPr>
        <w:t>至</w:t>
      </w:r>
      <w:r>
        <w:rPr>
          <w:spacing w:val="3"/>
        </w:rPr>
        <w:t xml:space="preserve"> </w:t>
      </w:r>
      <w:r>
        <w:rPr>
          <w:rFonts w:ascii="Calibri" w:eastAsia="Calibri"/>
          <w:spacing w:val="-15"/>
        </w:rPr>
        <w:t xml:space="preserve">7 </w:t>
      </w:r>
      <w:r>
        <w:rPr>
          <w:spacing w:val="-5"/>
        </w:rPr>
        <w:t>人，均为校外同行专家，对属于跨学科的博士学位论文，必须聘请所涉及的相关</w:t>
      </w:r>
      <w:r>
        <w:t>学科的专家进行评审。</w:t>
      </w:r>
    </w:p>
    <w:p w14:paraId="46260792" w14:textId="77777777" w:rsidR="002C21AD" w:rsidRDefault="00413356">
      <w:pPr>
        <w:pStyle w:val="a3"/>
        <w:spacing w:before="158" w:line="312" w:lineRule="auto"/>
        <w:ind w:right="236"/>
        <w:jc w:val="both"/>
      </w:pPr>
      <w:r>
        <w:rPr>
          <w:b/>
        </w:rPr>
        <w:t>第四条</w:t>
      </w:r>
      <w:r>
        <w:rPr>
          <w:b/>
        </w:rPr>
        <w:t xml:space="preserve"> </w:t>
      </w:r>
      <w:r>
        <w:rPr>
          <w:spacing w:val="-1"/>
        </w:rPr>
        <w:t>同一单位的评阅专家一般不能超过</w:t>
      </w:r>
      <w:r>
        <w:rPr>
          <w:spacing w:val="-1"/>
        </w:rPr>
        <w:t xml:space="preserve"> </w:t>
      </w:r>
      <w:r>
        <w:rPr>
          <w:rFonts w:ascii="Calibri" w:eastAsia="Calibri"/>
        </w:rPr>
        <w:t xml:space="preserve">2 </w:t>
      </w:r>
      <w:r>
        <w:rPr>
          <w:spacing w:val="-12"/>
        </w:rPr>
        <w:t>人，并且在天津市聘请的评阅专家</w:t>
      </w:r>
      <w:r>
        <w:rPr>
          <w:spacing w:val="-1"/>
        </w:rPr>
        <w:t>最多不能超过</w:t>
      </w:r>
      <w:r>
        <w:rPr>
          <w:spacing w:val="-1"/>
        </w:rPr>
        <w:t xml:space="preserve"> </w:t>
      </w:r>
      <w:r>
        <w:rPr>
          <w:rFonts w:ascii="Calibri" w:eastAsia="Calibri"/>
        </w:rPr>
        <w:t xml:space="preserve">3 </w:t>
      </w:r>
      <w:r>
        <w:t>人。论文评阅意见收回份数要和投出份数一致。</w:t>
      </w:r>
    </w:p>
    <w:p w14:paraId="3BFD5251" w14:textId="77777777" w:rsidR="002C21AD" w:rsidRDefault="00413356">
      <w:pPr>
        <w:pStyle w:val="a3"/>
        <w:spacing w:before="155" w:line="312" w:lineRule="auto"/>
        <w:ind w:right="241"/>
        <w:jc w:val="both"/>
      </w:pPr>
      <w:r>
        <w:rPr>
          <w:b/>
        </w:rPr>
        <w:t>第五条</w:t>
      </w:r>
      <w:r>
        <w:rPr>
          <w:b/>
        </w:rPr>
        <w:t xml:space="preserve"> </w:t>
      </w:r>
      <w:r>
        <w:t>评阅意见应密封传递。论文评阅人对申请博士学位论文的最后评阅意见分为：</w:t>
      </w:r>
    </w:p>
    <w:p w14:paraId="004BC4F2" w14:textId="77777777" w:rsidR="002C21AD" w:rsidRDefault="00413356">
      <w:pPr>
        <w:pStyle w:val="a3"/>
        <w:spacing w:line="312" w:lineRule="auto"/>
        <w:ind w:left="600" w:right="2394"/>
      </w:pPr>
      <w:r>
        <w:rPr>
          <w:rFonts w:ascii="Calibri" w:eastAsia="Calibri"/>
        </w:rPr>
        <w:t>A</w:t>
      </w:r>
      <w:r>
        <w:t>．同意进行论文答辩；</w:t>
      </w:r>
      <w:r>
        <w:t xml:space="preserve">                       </w:t>
      </w:r>
      <w:r>
        <w:t xml:space="preserve"> </w:t>
      </w:r>
      <w:r>
        <w:rPr>
          <w:rFonts w:ascii="Calibri" w:eastAsia="Calibri"/>
        </w:rPr>
        <w:t>B</w:t>
      </w:r>
      <w:r>
        <w:t>．建议略微修改后进行论文答辩；</w:t>
      </w:r>
      <w:r>
        <w:t xml:space="preserve">              </w:t>
      </w:r>
      <w:r>
        <w:rPr>
          <w:rFonts w:ascii="Calibri" w:eastAsia="Calibri"/>
        </w:rPr>
        <w:t>C</w:t>
      </w:r>
      <w:r>
        <w:t>．论文需要做较大修改，本次不宜进行答辩；</w:t>
      </w:r>
      <w:r>
        <w:t xml:space="preserve">    </w:t>
      </w:r>
      <w:r>
        <w:rPr>
          <w:rFonts w:ascii="Calibri" w:eastAsia="Calibri"/>
        </w:rPr>
        <w:t>D</w:t>
      </w:r>
      <w:r>
        <w:rPr>
          <w:spacing w:val="-1"/>
        </w:rPr>
        <w:t>．论文未达到博士学位水平，不同意进行论文答辩。</w:t>
      </w:r>
    </w:p>
    <w:p w14:paraId="75CF3162" w14:textId="77777777" w:rsidR="002C21AD" w:rsidRDefault="00413356">
      <w:pPr>
        <w:pStyle w:val="a3"/>
        <w:spacing w:before="158" w:line="312" w:lineRule="auto"/>
        <w:ind w:right="116"/>
        <w:jc w:val="both"/>
      </w:pPr>
      <w:r>
        <w:rPr>
          <w:b/>
          <w:spacing w:val="7"/>
        </w:rPr>
        <w:t>第六条</w:t>
      </w:r>
      <w:r>
        <w:rPr>
          <w:b/>
          <w:spacing w:val="7"/>
        </w:rPr>
        <w:t xml:space="preserve"> </w:t>
      </w:r>
      <w:r>
        <w:rPr>
          <w:spacing w:val="-4"/>
        </w:rPr>
        <w:t>各博士生培养单位应指定专人负责安排博士学位论文的评阅事宜，博士</w:t>
      </w:r>
      <w:r>
        <w:rPr>
          <w:spacing w:val="-9"/>
        </w:rPr>
        <w:t>生本人不能参与论文评审过程中的任何环节。评阅专家名单须由所在学位</w:t>
      </w:r>
      <w:proofErr w:type="gramStart"/>
      <w:r>
        <w:rPr>
          <w:spacing w:val="-9"/>
        </w:rPr>
        <w:t>评定分</w:t>
      </w:r>
      <w:proofErr w:type="gramEnd"/>
      <w:r>
        <w:rPr>
          <w:spacing w:val="-16"/>
        </w:rPr>
        <w:t>委员会审查，审查通过后方可进行论文送审评阅。各单位应确保论文评阅人有不少于</w:t>
      </w:r>
      <w:r>
        <w:rPr>
          <w:rFonts w:ascii="Calibri" w:eastAsia="Calibri"/>
          <w:spacing w:val="-16"/>
        </w:rPr>
        <w:t>20</w:t>
      </w:r>
      <w:r>
        <w:rPr>
          <w:spacing w:val="-18"/>
        </w:rPr>
        <w:t>天的评阅论文时间，教育部学位论文盲审平台的评阅周期为</w:t>
      </w:r>
      <w:r>
        <w:rPr>
          <w:spacing w:val="-18"/>
        </w:rPr>
        <w:t xml:space="preserve"> </w:t>
      </w:r>
      <w:r>
        <w:rPr>
          <w:rFonts w:ascii="Calibri" w:eastAsia="Calibri"/>
        </w:rPr>
        <w:t xml:space="preserve">35 </w:t>
      </w:r>
      <w:proofErr w:type="gramStart"/>
      <w:r>
        <w:rPr>
          <w:spacing w:val="-3"/>
        </w:rPr>
        <w:t>个</w:t>
      </w:r>
      <w:proofErr w:type="gramEnd"/>
      <w:r>
        <w:rPr>
          <w:spacing w:val="-3"/>
        </w:rPr>
        <w:t>工作日。</w:t>
      </w:r>
    </w:p>
    <w:p w14:paraId="28A662A8" w14:textId="77777777" w:rsidR="002C21AD" w:rsidRDefault="00413356">
      <w:pPr>
        <w:spacing w:before="159"/>
        <w:ind w:left="120"/>
        <w:jc w:val="both"/>
        <w:rPr>
          <w:sz w:val="24"/>
        </w:rPr>
      </w:pPr>
      <w:r>
        <w:rPr>
          <w:b/>
          <w:sz w:val="24"/>
        </w:rPr>
        <w:t>第七条</w:t>
      </w:r>
      <w:r>
        <w:rPr>
          <w:b/>
          <w:sz w:val="24"/>
        </w:rPr>
        <w:t xml:space="preserve"> </w:t>
      </w:r>
      <w:r>
        <w:rPr>
          <w:sz w:val="24"/>
        </w:rPr>
        <w:t>专家最后评阅意见处理办法：</w:t>
      </w:r>
    </w:p>
    <w:p w14:paraId="12239808" w14:textId="77777777" w:rsidR="002C21AD" w:rsidRDefault="002C21AD">
      <w:pPr>
        <w:pStyle w:val="a3"/>
        <w:spacing w:before="3"/>
        <w:ind w:left="0"/>
        <w:rPr>
          <w:sz w:val="19"/>
        </w:rPr>
      </w:pPr>
    </w:p>
    <w:p w14:paraId="7A8C2BF1" w14:textId="77777777" w:rsidR="002C21AD" w:rsidRDefault="00413356">
      <w:pPr>
        <w:pStyle w:val="a3"/>
      </w:pPr>
      <w:r>
        <w:t>（一）若返回的评阅意见均为</w:t>
      </w:r>
      <w:r>
        <w:t>“</w:t>
      </w:r>
      <w:r>
        <w:rPr>
          <w:rFonts w:ascii="Calibri" w:eastAsia="Calibri" w:hAnsi="Calibri"/>
        </w:rPr>
        <w:t>A</w:t>
      </w:r>
      <w:r>
        <w:t>”</w:t>
      </w:r>
      <w:r>
        <w:t>，则可以进行博士学位论文答辩。</w:t>
      </w:r>
    </w:p>
    <w:p w14:paraId="6E7EAFDD" w14:textId="77777777" w:rsidR="002C21AD" w:rsidRDefault="002C21AD">
      <w:pPr>
        <w:pStyle w:val="a3"/>
        <w:spacing w:before="6"/>
        <w:ind w:left="0"/>
        <w:rPr>
          <w:sz w:val="19"/>
        </w:rPr>
      </w:pPr>
    </w:p>
    <w:p w14:paraId="0D2DA01C" w14:textId="77777777" w:rsidR="002C21AD" w:rsidRDefault="00413356">
      <w:pPr>
        <w:pStyle w:val="a3"/>
        <w:spacing w:line="312" w:lineRule="auto"/>
        <w:ind w:right="240"/>
      </w:pPr>
      <w:r>
        <w:t>（二）若返回的评阅意见中有</w:t>
      </w:r>
      <w:r>
        <w:t>“</w:t>
      </w:r>
      <w:r>
        <w:rPr>
          <w:rFonts w:ascii="Calibri" w:eastAsia="Calibri" w:hAnsi="Calibri"/>
        </w:rPr>
        <w:t>B</w:t>
      </w:r>
      <w:r>
        <w:t>”</w:t>
      </w:r>
      <w:r>
        <w:t>的，申请人要认真修改论文，并提交博士学位论文修改说明，导师签字认可后，方可进行答辩。</w:t>
      </w:r>
    </w:p>
    <w:p w14:paraId="2A63F82A" w14:textId="77777777" w:rsidR="002C21AD" w:rsidRDefault="00413356">
      <w:pPr>
        <w:pStyle w:val="a3"/>
        <w:spacing w:before="156" w:line="312" w:lineRule="auto"/>
        <w:ind w:right="239"/>
        <w:jc w:val="both"/>
      </w:pPr>
      <w:r>
        <w:t>（三）若返回的评阅意见中有一份</w:t>
      </w:r>
      <w:r>
        <w:t>“</w:t>
      </w:r>
      <w:r>
        <w:rPr>
          <w:rFonts w:ascii="Calibri" w:eastAsia="Calibri" w:hAnsi="Calibri"/>
        </w:rPr>
        <w:t>C</w:t>
      </w:r>
      <w:r>
        <w:rPr>
          <w:spacing w:val="-1"/>
        </w:rPr>
        <w:t>”</w:t>
      </w:r>
      <w:r>
        <w:rPr>
          <w:spacing w:val="-1"/>
        </w:rPr>
        <w:t>的，申请人应按照评审意见认真修改论</w:t>
      </w:r>
      <w:r>
        <w:rPr>
          <w:spacing w:val="-10"/>
        </w:rPr>
        <w:t>文，并填写</w:t>
      </w:r>
      <w:r>
        <w:rPr>
          <w:spacing w:val="-10"/>
        </w:rPr>
        <w:t>“</w:t>
      </w:r>
      <w:r>
        <w:rPr>
          <w:spacing w:val="-10"/>
        </w:rPr>
        <w:t>博士学位论文修改说明表</w:t>
      </w:r>
      <w:r>
        <w:rPr>
          <w:spacing w:val="-10"/>
        </w:rPr>
        <w:t>”</w:t>
      </w:r>
      <w:r>
        <w:rPr>
          <w:spacing w:val="-10"/>
        </w:rPr>
        <w:t>。将导师签字认可的修改后的论文以及</w:t>
      </w:r>
      <w:r>
        <w:rPr>
          <w:spacing w:val="-7"/>
        </w:rPr>
        <w:t>“</w:t>
      </w:r>
      <w:r>
        <w:rPr>
          <w:spacing w:val="-7"/>
        </w:rPr>
        <w:t>博士学位论文修改说明表</w:t>
      </w:r>
      <w:r>
        <w:rPr>
          <w:spacing w:val="-7"/>
        </w:rPr>
        <w:t>”</w:t>
      </w:r>
      <w:r>
        <w:rPr>
          <w:spacing w:val="-7"/>
        </w:rPr>
        <w:t>提交所在学位</w:t>
      </w:r>
      <w:proofErr w:type="gramStart"/>
      <w:r>
        <w:rPr>
          <w:spacing w:val="-7"/>
        </w:rPr>
        <w:t>评定分</w:t>
      </w:r>
      <w:proofErr w:type="gramEnd"/>
      <w:r>
        <w:rPr>
          <w:spacing w:val="-7"/>
        </w:rPr>
        <w:t>委员会。学位</w:t>
      </w:r>
      <w:proofErr w:type="gramStart"/>
      <w:r>
        <w:rPr>
          <w:spacing w:val="-7"/>
        </w:rPr>
        <w:t>评定分</w:t>
      </w:r>
      <w:proofErr w:type="gramEnd"/>
      <w:r>
        <w:rPr>
          <w:spacing w:val="-7"/>
        </w:rPr>
        <w:t>委员会可</w:t>
      </w:r>
    </w:p>
    <w:p w14:paraId="58341A41" w14:textId="77777777" w:rsidR="002C21AD" w:rsidRDefault="002C21AD">
      <w:pPr>
        <w:spacing w:line="312" w:lineRule="auto"/>
        <w:jc w:val="both"/>
        <w:sectPr w:rsidR="002C21AD">
          <w:footerReference w:type="default" r:id="rId7"/>
          <w:type w:val="continuous"/>
          <w:pgSz w:w="11910" w:h="16840"/>
          <w:pgMar w:top="1500" w:right="1560" w:bottom="1160" w:left="1680" w:header="720" w:footer="974" w:gutter="0"/>
          <w:pgNumType w:start="1"/>
          <w:cols w:space="720"/>
        </w:sectPr>
      </w:pPr>
    </w:p>
    <w:p w14:paraId="61E015E3" w14:textId="77777777" w:rsidR="002C21AD" w:rsidRDefault="00413356">
      <w:pPr>
        <w:pStyle w:val="a3"/>
        <w:spacing w:before="41" w:line="312" w:lineRule="auto"/>
        <w:ind w:right="236"/>
        <w:jc w:val="both"/>
      </w:pPr>
      <w:r>
        <w:rPr>
          <w:spacing w:val="-7"/>
        </w:rPr>
        <w:lastRenderedPageBreak/>
        <w:t>召开会议，也可成立由</w:t>
      </w:r>
      <w:r>
        <w:rPr>
          <w:spacing w:val="-7"/>
        </w:rPr>
        <w:t xml:space="preserve"> </w:t>
      </w:r>
      <w:r>
        <w:rPr>
          <w:rFonts w:ascii="Calibri" w:eastAsia="Calibri"/>
        </w:rPr>
        <w:t xml:space="preserve">3 </w:t>
      </w:r>
      <w:r>
        <w:rPr>
          <w:spacing w:val="-1"/>
        </w:rPr>
        <w:t>位或</w:t>
      </w:r>
      <w:r>
        <w:rPr>
          <w:spacing w:val="-1"/>
        </w:rPr>
        <w:t xml:space="preserve"> </w:t>
      </w:r>
      <w:r>
        <w:rPr>
          <w:rFonts w:ascii="Calibri" w:eastAsia="Calibri"/>
        </w:rPr>
        <w:t xml:space="preserve">3 </w:t>
      </w:r>
      <w:r>
        <w:rPr>
          <w:spacing w:val="-8"/>
        </w:rPr>
        <w:t>位以上委员，或者由学位分委员会指定三位专家组成的专家组进行审定，并出具审定意见，经学位</w:t>
      </w:r>
      <w:proofErr w:type="gramStart"/>
      <w:r>
        <w:rPr>
          <w:spacing w:val="-8"/>
        </w:rPr>
        <w:t>评定分</w:t>
      </w:r>
      <w:proofErr w:type="gramEnd"/>
      <w:r>
        <w:rPr>
          <w:spacing w:val="-8"/>
        </w:rPr>
        <w:t>委员会主席签字同意</w:t>
      </w:r>
      <w:r>
        <w:t>后方可进行答辩。</w:t>
      </w:r>
    </w:p>
    <w:p w14:paraId="6CB4A358" w14:textId="77777777" w:rsidR="002C21AD" w:rsidRDefault="00413356">
      <w:pPr>
        <w:pStyle w:val="a3"/>
        <w:spacing w:before="157" w:line="312" w:lineRule="auto"/>
        <w:ind w:right="234"/>
        <w:jc w:val="both"/>
      </w:pPr>
      <w:r>
        <w:t>（四</w:t>
      </w:r>
      <w:r>
        <w:rPr>
          <w:spacing w:val="-36"/>
        </w:rPr>
        <w:t>）</w:t>
      </w:r>
      <w:r>
        <w:rPr>
          <w:spacing w:val="-3"/>
        </w:rPr>
        <w:t>若返回的评阅意见中有两个以上</w:t>
      </w:r>
      <w:r>
        <w:t>（含两个</w:t>
      </w:r>
      <w:r>
        <w:rPr>
          <w:spacing w:val="-28"/>
        </w:rPr>
        <w:t>）</w:t>
      </w:r>
      <w:r>
        <w:rPr>
          <w:spacing w:val="-28"/>
        </w:rPr>
        <w:t>“</w:t>
      </w:r>
      <w:r>
        <w:rPr>
          <w:rFonts w:ascii="Calibri" w:eastAsia="Calibri" w:hAnsi="Calibri"/>
          <w:spacing w:val="-28"/>
        </w:rPr>
        <w:t>C</w:t>
      </w:r>
      <w:r>
        <w:rPr>
          <w:spacing w:val="-10"/>
        </w:rPr>
        <w:t>”</w:t>
      </w:r>
      <w:r>
        <w:rPr>
          <w:spacing w:val="-10"/>
        </w:rPr>
        <w:t>的，本次答辩申请无效。</w:t>
      </w:r>
      <w:r>
        <w:t>学位申请人应修改论文，修改时间一般不少于</w:t>
      </w:r>
      <w:r>
        <w:t xml:space="preserve"> </w:t>
      </w:r>
      <w:r>
        <w:rPr>
          <w:rFonts w:ascii="Calibri" w:eastAsia="Calibri" w:hAnsi="Calibri"/>
        </w:rPr>
        <w:t xml:space="preserve">6 </w:t>
      </w:r>
      <w:proofErr w:type="gramStart"/>
      <w:r>
        <w:t>个</w:t>
      </w:r>
      <w:proofErr w:type="gramEnd"/>
      <w:r>
        <w:t>月。</w:t>
      </w:r>
    </w:p>
    <w:p w14:paraId="68EB46CD" w14:textId="77777777" w:rsidR="002C21AD" w:rsidRDefault="00413356">
      <w:pPr>
        <w:pStyle w:val="a3"/>
        <w:spacing w:before="155" w:line="312" w:lineRule="auto"/>
        <w:ind w:right="238"/>
        <w:jc w:val="both"/>
      </w:pPr>
      <w:r>
        <w:t>（五）若返回的评阅意见中有</w:t>
      </w:r>
      <w:r>
        <w:t>“</w:t>
      </w:r>
      <w:r>
        <w:rPr>
          <w:rFonts w:ascii="Calibri" w:eastAsia="Calibri" w:hAnsi="Calibri"/>
        </w:rPr>
        <w:t>D</w:t>
      </w:r>
      <w:r>
        <w:t>”</w:t>
      </w:r>
      <w:r>
        <w:t>的，本次答辩申请无效。学位申请人应修改论文，修改时间一般不少于</w:t>
      </w:r>
      <w:r>
        <w:t xml:space="preserve"> </w:t>
      </w:r>
      <w:r>
        <w:rPr>
          <w:rFonts w:ascii="Calibri" w:eastAsia="Calibri" w:hAnsi="Calibri"/>
        </w:rPr>
        <w:t xml:space="preserve">6 </w:t>
      </w:r>
      <w:proofErr w:type="gramStart"/>
      <w:r>
        <w:t>个</w:t>
      </w:r>
      <w:proofErr w:type="gramEnd"/>
      <w:r>
        <w:t>月。</w:t>
      </w:r>
    </w:p>
    <w:p w14:paraId="25080C9A" w14:textId="77777777" w:rsidR="002C21AD" w:rsidRPr="00D622F9" w:rsidRDefault="00413356">
      <w:pPr>
        <w:pStyle w:val="a3"/>
        <w:spacing w:before="159" w:line="312" w:lineRule="auto"/>
        <w:ind w:right="113"/>
        <w:rPr>
          <w:spacing w:val="-11"/>
        </w:rPr>
      </w:pPr>
      <w:r>
        <w:rPr>
          <w:b/>
          <w:spacing w:val="-1"/>
        </w:rPr>
        <w:t>第八条</w:t>
      </w:r>
      <w:r>
        <w:rPr>
          <w:b/>
          <w:spacing w:val="-1"/>
        </w:rPr>
        <w:t xml:space="preserve"> </w:t>
      </w:r>
      <w:r>
        <w:rPr>
          <w:spacing w:val="-2"/>
        </w:rPr>
        <w:t>若申请人及其指导教师对评阅专家给出的</w:t>
      </w:r>
      <w:r>
        <w:rPr>
          <w:spacing w:val="-2"/>
        </w:rPr>
        <w:t>“</w:t>
      </w:r>
      <w:r>
        <w:rPr>
          <w:rFonts w:ascii="Calibri" w:eastAsia="Calibri" w:hAnsi="Calibri"/>
        </w:rPr>
        <w:t>C</w:t>
      </w:r>
      <w:r>
        <w:rPr>
          <w:spacing w:val="-2"/>
        </w:rPr>
        <w:t>”</w:t>
      </w:r>
      <w:r>
        <w:rPr>
          <w:spacing w:val="-2"/>
        </w:rPr>
        <w:t>或</w:t>
      </w:r>
      <w:r>
        <w:rPr>
          <w:spacing w:val="-2"/>
        </w:rPr>
        <w:t>“</w:t>
      </w:r>
      <w:r>
        <w:rPr>
          <w:rFonts w:ascii="Calibri" w:eastAsia="Calibri" w:hAnsi="Calibri"/>
        </w:rPr>
        <w:t>D</w:t>
      </w:r>
      <w:r>
        <w:rPr>
          <w:spacing w:val="-1"/>
        </w:rPr>
        <w:t>”</w:t>
      </w:r>
      <w:r>
        <w:rPr>
          <w:spacing w:val="-1"/>
        </w:rPr>
        <w:t>的评阅意见有异</w:t>
      </w:r>
      <w:r>
        <w:rPr>
          <w:spacing w:val="-14"/>
        </w:rPr>
        <w:t>议，可提出申辩理由，书面报送学位</w:t>
      </w:r>
      <w:proofErr w:type="gramStart"/>
      <w:r>
        <w:rPr>
          <w:spacing w:val="-14"/>
        </w:rPr>
        <w:t>评定分</w:t>
      </w:r>
      <w:proofErr w:type="gramEnd"/>
      <w:r>
        <w:rPr>
          <w:spacing w:val="-14"/>
        </w:rPr>
        <w:t>委员会。学位</w:t>
      </w:r>
      <w:proofErr w:type="gramStart"/>
      <w:r>
        <w:rPr>
          <w:spacing w:val="-14"/>
        </w:rPr>
        <w:t>评定分</w:t>
      </w:r>
      <w:proofErr w:type="gramEnd"/>
      <w:r>
        <w:rPr>
          <w:spacing w:val="-14"/>
        </w:rPr>
        <w:t>委员会应召开会</w:t>
      </w:r>
      <w:r>
        <w:rPr>
          <w:spacing w:val="-16"/>
        </w:rPr>
        <w:t>议进行审定，审定通过并由主席签字</w:t>
      </w:r>
      <w:proofErr w:type="gramStart"/>
      <w:r>
        <w:rPr>
          <w:spacing w:val="-16"/>
        </w:rPr>
        <w:t>后报校学位</w:t>
      </w:r>
      <w:proofErr w:type="gramEnd"/>
      <w:r>
        <w:rPr>
          <w:spacing w:val="-16"/>
        </w:rPr>
        <w:t>评定委员会审批。审批通过，由</w:t>
      </w:r>
      <w:r>
        <w:rPr>
          <w:spacing w:val="-11"/>
        </w:rPr>
        <w:t>研究生院另外聘请两位专家进行</w:t>
      </w:r>
      <w:r>
        <w:rPr>
          <w:spacing w:val="-11"/>
        </w:rPr>
        <w:t>“</w:t>
      </w:r>
      <w:r>
        <w:rPr>
          <w:spacing w:val="-11"/>
        </w:rPr>
        <w:t>双盲</w:t>
      </w:r>
      <w:r>
        <w:rPr>
          <w:spacing w:val="-11"/>
        </w:rPr>
        <w:t>”</w:t>
      </w:r>
      <w:r>
        <w:rPr>
          <w:spacing w:val="-11"/>
        </w:rPr>
        <w:t>评审，若两位专家的评阅意见均为</w:t>
      </w:r>
      <w:r>
        <w:rPr>
          <w:spacing w:val="-11"/>
        </w:rPr>
        <w:t>“</w:t>
      </w:r>
      <w:r>
        <w:rPr>
          <w:rFonts w:ascii="Calibri" w:eastAsia="Calibri" w:hAnsi="Calibri"/>
          <w:spacing w:val="2"/>
        </w:rPr>
        <w:t>A</w:t>
      </w:r>
      <w:r>
        <w:rPr>
          <w:spacing w:val="-119"/>
        </w:rPr>
        <w:t>”</w:t>
      </w:r>
      <w:r>
        <w:rPr>
          <w:spacing w:val="-119"/>
        </w:rPr>
        <w:t>，</w:t>
      </w:r>
      <w:r w:rsidRPr="00D622F9">
        <w:rPr>
          <w:spacing w:val="-11"/>
        </w:rPr>
        <w:t>方可进行学位论文答辩，答辩时间相应延迟</w:t>
      </w:r>
      <w:r w:rsidRPr="00D622F9">
        <w:rPr>
          <w:spacing w:val="-11"/>
        </w:rPr>
        <w:t>6</w:t>
      </w:r>
      <w:r w:rsidRPr="00D622F9">
        <w:rPr>
          <w:spacing w:val="-11"/>
        </w:rPr>
        <w:t>个月。</w:t>
      </w:r>
    </w:p>
    <w:p w14:paraId="40D83986" w14:textId="77777777" w:rsidR="002C21AD" w:rsidRDefault="00413356">
      <w:pPr>
        <w:pStyle w:val="a3"/>
        <w:spacing w:before="157" w:line="312" w:lineRule="auto"/>
        <w:ind w:right="171"/>
        <w:jc w:val="both"/>
      </w:pPr>
      <w:r>
        <w:rPr>
          <w:b/>
          <w:spacing w:val="-1"/>
        </w:rPr>
        <w:t>第九条</w:t>
      </w:r>
      <w:r>
        <w:rPr>
          <w:b/>
          <w:spacing w:val="-1"/>
        </w:rPr>
        <w:t xml:space="preserve"> </w:t>
      </w:r>
      <w:r>
        <w:rPr>
          <w:spacing w:val="-6"/>
        </w:rPr>
        <w:t>若申请人的五份评阅意见中有</w:t>
      </w:r>
      <w:r>
        <w:rPr>
          <w:spacing w:val="-6"/>
        </w:rPr>
        <w:t xml:space="preserve"> </w:t>
      </w:r>
      <w:r>
        <w:rPr>
          <w:rFonts w:ascii="Calibri" w:eastAsia="Calibri" w:hAnsi="Calibri"/>
        </w:rPr>
        <w:t xml:space="preserve">4 </w:t>
      </w:r>
      <w:proofErr w:type="gramStart"/>
      <w:r>
        <w:rPr>
          <w:spacing w:val="-3"/>
        </w:rPr>
        <w:t>个</w:t>
      </w:r>
      <w:proofErr w:type="gramEnd"/>
      <w:r>
        <w:rPr>
          <w:spacing w:val="-3"/>
        </w:rPr>
        <w:t>“</w:t>
      </w:r>
      <w:r>
        <w:rPr>
          <w:rFonts w:ascii="Calibri" w:eastAsia="Calibri" w:hAnsi="Calibri"/>
        </w:rPr>
        <w:t>A</w:t>
      </w:r>
      <w:r>
        <w:rPr>
          <w:spacing w:val="-20"/>
        </w:rPr>
        <w:t>”</w:t>
      </w:r>
      <w:r>
        <w:rPr>
          <w:spacing w:val="-20"/>
        </w:rPr>
        <w:t>和</w:t>
      </w:r>
      <w:r>
        <w:rPr>
          <w:spacing w:val="-20"/>
        </w:rPr>
        <w:t xml:space="preserve"> </w:t>
      </w:r>
      <w:r>
        <w:rPr>
          <w:rFonts w:ascii="Calibri" w:eastAsia="Calibri" w:hAnsi="Calibri"/>
        </w:rPr>
        <w:t xml:space="preserve">1 </w:t>
      </w:r>
      <w:proofErr w:type="gramStart"/>
      <w:r>
        <w:rPr>
          <w:spacing w:val="-4"/>
        </w:rPr>
        <w:t>个</w:t>
      </w:r>
      <w:proofErr w:type="gramEnd"/>
      <w:r>
        <w:rPr>
          <w:spacing w:val="-4"/>
        </w:rPr>
        <w:t>“</w:t>
      </w:r>
      <w:r>
        <w:rPr>
          <w:rFonts w:ascii="Calibri" w:eastAsia="Calibri" w:hAnsi="Calibri"/>
          <w:spacing w:val="-3"/>
        </w:rPr>
        <w:t>D</w:t>
      </w:r>
      <w:r>
        <w:rPr>
          <w:spacing w:val="-3"/>
        </w:rPr>
        <w:t>”</w:t>
      </w:r>
      <w:r>
        <w:rPr>
          <w:spacing w:val="-3"/>
        </w:rPr>
        <w:t>，申请人及其导师</w:t>
      </w:r>
      <w:r>
        <w:rPr>
          <w:spacing w:val="-10"/>
        </w:rPr>
        <w:t>对评阅意见有异议并提出申诉，经所属学位</w:t>
      </w:r>
      <w:proofErr w:type="gramStart"/>
      <w:r>
        <w:rPr>
          <w:spacing w:val="-10"/>
        </w:rPr>
        <w:t>评定分</w:t>
      </w:r>
      <w:proofErr w:type="gramEnd"/>
      <w:r>
        <w:rPr>
          <w:spacing w:val="-10"/>
        </w:rPr>
        <w:t>委员会讨论后同意不经过校学</w:t>
      </w:r>
      <w:r>
        <w:rPr>
          <w:spacing w:val="-12"/>
        </w:rPr>
        <w:t>位评定委员会审批而启动加急复审评议的，可由研究生院另外聘请两位专家进行</w:t>
      </w:r>
      <w:r>
        <w:rPr>
          <w:spacing w:val="-7"/>
        </w:rPr>
        <w:t>“</w:t>
      </w:r>
      <w:r>
        <w:rPr>
          <w:spacing w:val="-7"/>
        </w:rPr>
        <w:t>双盲</w:t>
      </w:r>
      <w:r>
        <w:rPr>
          <w:spacing w:val="-7"/>
        </w:rPr>
        <w:t>”</w:t>
      </w:r>
      <w:r>
        <w:rPr>
          <w:spacing w:val="-7"/>
        </w:rPr>
        <w:t>评审。若两位复审专家的评阅意见均为</w:t>
      </w:r>
      <w:r>
        <w:rPr>
          <w:spacing w:val="-7"/>
        </w:rPr>
        <w:t>“</w:t>
      </w:r>
      <w:r>
        <w:rPr>
          <w:rFonts w:ascii="Calibri" w:eastAsia="Calibri" w:hAnsi="Calibri"/>
          <w:spacing w:val="2"/>
        </w:rPr>
        <w:t>A</w:t>
      </w:r>
      <w:r>
        <w:rPr>
          <w:spacing w:val="-20"/>
        </w:rPr>
        <w:t>”</w:t>
      </w:r>
      <w:r>
        <w:rPr>
          <w:spacing w:val="-20"/>
        </w:rPr>
        <w:t>，则申请人可以进行本次答辩；若两份复审评阅意见不全为</w:t>
      </w:r>
      <w:r>
        <w:rPr>
          <w:spacing w:val="-20"/>
        </w:rPr>
        <w:t>“</w:t>
      </w:r>
      <w:r>
        <w:rPr>
          <w:rFonts w:ascii="Calibri" w:eastAsia="Calibri" w:hAnsi="Calibri"/>
          <w:spacing w:val="-20"/>
        </w:rPr>
        <w:t>A</w:t>
      </w:r>
      <w:r>
        <w:rPr>
          <w:spacing w:val="-23"/>
        </w:rPr>
        <w:t>”</w:t>
      </w:r>
      <w:r>
        <w:rPr>
          <w:spacing w:val="-23"/>
        </w:rPr>
        <w:t>，则申请人须进行不少于</w:t>
      </w:r>
      <w:r>
        <w:rPr>
          <w:spacing w:val="-23"/>
        </w:rPr>
        <w:t xml:space="preserve"> </w:t>
      </w:r>
      <w:r>
        <w:rPr>
          <w:rFonts w:ascii="Calibri" w:eastAsia="Calibri" w:hAnsi="Calibri"/>
        </w:rPr>
        <w:t xml:space="preserve">6 </w:t>
      </w:r>
      <w:proofErr w:type="gramStart"/>
      <w:r>
        <w:t>个</w:t>
      </w:r>
      <w:proofErr w:type="gramEnd"/>
      <w:r>
        <w:t>月的论文修改后方可再次提交送审答辩申请。其中，若两位复审专家的评阅意见中有</w:t>
      </w:r>
      <w:r>
        <w:t>“</w:t>
      </w:r>
      <w:r>
        <w:rPr>
          <w:rFonts w:ascii="Calibri" w:eastAsia="Calibri" w:hAnsi="Calibri"/>
        </w:rPr>
        <w:t>C</w:t>
      </w:r>
      <w:r>
        <w:t xml:space="preserve">” </w:t>
      </w:r>
      <w:r>
        <w:t>或者</w:t>
      </w:r>
      <w:r>
        <w:t>“</w:t>
      </w:r>
      <w:r>
        <w:rPr>
          <w:rFonts w:ascii="Calibri" w:eastAsia="Calibri" w:hAnsi="Calibri"/>
        </w:rPr>
        <w:t>D</w:t>
      </w:r>
      <w:r>
        <w:rPr>
          <w:spacing w:val="-1"/>
        </w:rPr>
        <w:t>”</w:t>
      </w:r>
      <w:r>
        <w:rPr>
          <w:spacing w:val="-1"/>
        </w:rPr>
        <w:t>的，研究生院将对申请人导师和所属学院</w:t>
      </w:r>
      <w:r>
        <w:t>（分会）进行校内通报；同</w:t>
      </w:r>
      <w:r>
        <w:rPr>
          <w:spacing w:val="-13"/>
        </w:rPr>
        <w:t>时，申请人须根据所有评阅意见对学位论文进行不少于</w:t>
      </w:r>
      <w:r>
        <w:rPr>
          <w:spacing w:val="-13"/>
        </w:rPr>
        <w:t xml:space="preserve"> </w:t>
      </w:r>
      <w:r>
        <w:rPr>
          <w:rFonts w:ascii="Calibri" w:eastAsia="Calibri" w:hAnsi="Calibri"/>
        </w:rPr>
        <w:t xml:space="preserve">6 </w:t>
      </w:r>
      <w:proofErr w:type="gramStart"/>
      <w:r>
        <w:t>个</w:t>
      </w:r>
      <w:proofErr w:type="gramEnd"/>
      <w:r>
        <w:t>月的修改后方可再次</w:t>
      </w:r>
      <w:r>
        <w:rPr>
          <w:spacing w:val="-7"/>
        </w:rPr>
        <w:t>提交送审答辩申请。重新送审时，申请人的学位论文必须</w:t>
      </w:r>
      <w:proofErr w:type="gramStart"/>
      <w:r>
        <w:rPr>
          <w:spacing w:val="-7"/>
        </w:rPr>
        <w:t>送予原异议</w:t>
      </w:r>
      <w:proofErr w:type="gramEnd"/>
      <w:r>
        <w:rPr>
          <w:spacing w:val="-7"/>
        </w:rPr>
        <w:t>专家</w:t>
      </w:r>
      <w:r>
        <w:t>（即评阅意见给</w:t>
      </w:r>
      <w:r>
        <w:t>“</w:t>
      </w:r>
      <w:r>
        <w:rPr>
          <w:rFonts w:ascii="Calibri" w:eastAsia="Calibri" w:hAnsi="Calibri"/>
        </w:rPr>
        <w:t>C</w:t>
      </w:r>
      <w:r>
        <w:t>”</w:t>
      </w:r>
      <w:r>
        <w:t>或者</w:t>
      </w:r>
      <w:r>
        <w:t>“</w:t>
      </w:r>
      <w:r>
        <w:rPr>
          <w:rFonts w:ascii="Calibri" w:eastAsia="Calibri" w:hAnsi="Calibri"/>
        </w:rPr>
        <w:t>D</w:t>
      </w:r>
      <w:r>
        <w:t>”</w:t>
      </w:r>
      <w:r>
        <w:t>的）进行复审。</w:t>
      </w:r>
    </w:p>
    <w:p w14:paraId="4223B1C1" w14:textId="77777777" w:rsidR="002C21AD" w:rsidRDefault="00413356">
      <w:pPr>
        <w:pStyle w:val="a3"/>
        <w:spacing w:before="159" w:line="312" w:lineRule="auto"/>
        <w:ind w:right="117"/>
      </w:pPr>
      <w:r>
        <w:rPr>
          <w:b/>
        </w:rPr>
        <w:t>第十条</w:t>
      </w:r>
      <w:r>
        <w:rPr>
          <w:b/>
        </w:rPr>
        <w:t xml:space="preserve"> </w:t>
      </w:r>
      <w:r>
        <w:rPr>
          <w:spacing w:val="-11"/>
        </w:rPr>
        <w:t>本实施办法适用于非涉密学位论文，自</w:t>
      </w:r>
      <w:r>
        <w:rPr>
          <w:spacing w:val="-11"/>
        </w:rPr>
        <w:t xml:space="preserve"> </w:t>
      </w:r>
      <w:r>
        <w:rPr>
          <w:rFonts w:ascii="Calibri" w:eastAsia="Calibri"/>
        </w:rPr>
        <w:t xml:space="preserve">2019 </w:t>
      </w:r>
      <w:r>
        <w:rPr>
          <w:spacing w:val="-1"/>
        </w:rPr>
        <w:t>年下半年申请博士学位论文</w:t>
      </w:r>
      <w:r>
        <w:rPr>
          <w:spacing w:val="-16"/>
        </w:rPr>
        <w:t>答辩的博士研究生开始执行。原《南开大学博士学位论文评审工作暂行实施办法》</w:t>
      </w:r>
      <w:r>
        <w:t>同时废止。</w:t>
      </w:r>
    </w:p>
    <w:p w14:paraId="6E671E6A" w14:textId="77777777" w:rsidR="002C21AD" w:rsidRDefault="00413356">
      <w:pPr>
        <w:spacing w:before="158"/>
        <w:ind w:left="120"/>
        <w:rPr>
          <w:sz w:val="24"/>
        </w:rPr>
      </w:pPr>
      <w:r>
        <w:rPr>
          <w:b/>
          <w:sz w:val="24"/>
        </w:rPr>
        <w:t>第十一条</w:t>
      </w:r>
      <w:r>
        <w:rPr>
          <w:b/>
          <w:sz w:val="24"/>
        </w:rPr>
        <w:t xml:space="preserve"> </w:t>
      </w:r>
      <w:r>
        <w:rPr>
          <w:sz w:val="24"/>
        </w:rPr>
        <w:t>本实施办法的解释权属研究生院。</w:t>
      </w:r>
    </w:p>
    <w:p w14:paraId="0506B888" w14:textId="77777777" w:rsidR="002C21AD" w:rsidRDefault="002C21AD">
      <w:pPr>
        <w:pStyle w:val="a3"/>
        <w:ind w:left="0"/>
      </w:pPr>
    </w:p>
    <w:p w14:paraId="6DE1DBCC" w14:textId="77777777" w:rsidR="002C21AD" w:rsidRDefault="002C21AD">
      <w:pPr>
        <w:pStyle w:val="a3"/>
        <w:ind w:left="0"/>
      </w:pPr>
    </w:p>
    <w:p w14:paraId="0CBA0943" w14:textId="77777777" w:rsidR="002C21AD" w:rsidRDefault="00413356">
      <w:pPr>
        <w:pStyle w:val="a3"/>
        <w:ind w:left="0"/>
        <w:rPr>
          <w:lang w:val="en-US"/>
        </w:rPr>
      </w:pPr>
      <w:r>
        <w:rPr>
          <w:rFonts w:hint="eastAsia"/>
          <w:lang w:val="en-US"/>
        </w:rPr>
        <w:t>附件：南开大学博士毕业（学位）论文修改说明表</w:t>
      </w:r>
    </w:p>
    <w:p w14:paraId="58021566" w14:textId="77777777" w:rsidR="002C21AD" w:rsidRDefault="002C21AD">
      <w:pPr>
        <w:pStyle w:val="a3"/>
        <w:spacing w:before="2"/>
        <w:ind w:left="0"/>
        <w:rPr>
          <w:sz w:val="34"/>
        </w:rPr>
      </w:pPr>
    </w:p>
    <w:p w14:paraId="62FBBD86" w14:textId="77777777" w:rsidR="002C21AD" w:rsidRDefault="00413356">
      <w:pPr>
        <w:pStyle w:val="a3"/>
        <w:ind w:left="0" w:right="863"/>
        <w:jc w:val="right"/>
      </w:pPr>
      <w:r>
        <w:t>南开大学研究生院</w:t>
      </w:r>
    </w:p>
    <w:p w14:paraId="6EA2A4DA" w14:textId="77777777" w:rsidR="002C21AD" w:rsidRDefault="002C21AD">
      <w:pPr>
        <w:pStyle w:val="a3"/>
        <w:spacing w:before="4"/>
        <w:ind w:left="0"/>
        <w:rPr>
          <w:sz w:val="19"/>
        </w:rPr>
      </w:pPr>
    </w:p>
    <w:p w14:paraId="709B43F7" w14:textId="77777777" w:rsidR="002C21AD" w:rsidRDefault="00413356">
      <w:pPr>
        <w:pStyle w:val="a3"/>
        <w:ind w:left="0" w:right="790"/>
        <w:jc w:val="right"/>
        <w:sectPr w:rsidR="002C21AD">
          <w:footerReference w:type="default" r:id="rId8"/>
          <w:pgSz w:w="11910" w:h="16840"/>
          <w:pgMar w:top="1460" w:right="1560" w:bottom="1160" w:left="1680" w:header="0" w:footer="567" w:gutter="0"/>
          <w:cols w:space="720"/>
        </w:sectPr>
      </w:pPr>
      <w:r>
        <w:rPr>
          <w:rFonts w:ascii="Calibri" w:eastAsia="Calibri"/>
        </w:rPr>
        <w:t>2019</w:t>
      </w:r>
      <w:r>
        <w:rPr>
          <w:rFonts w:ascii="Calibri" w:eastAsia="Calibri"/>
          <w:spacing w:val="6"/>
        </w:rPr>
        <w:t xml:space="preserve"> </w:t>
      </w:r>
      <w:r>
        <w:rPr>
          <w:spacing w:val="-32"/>
        </w:rPr>
        <w:t>年</w:t>
      </w:r>
      <w:r>
        <w:rPr>
          <w:spacing w:val="-32"/>
        </w:rPr>
        <w:t xml:space="preserve"> </w:t>
      </w:r>
      <w:r>
        <w:rPr>
          <w:rFonts w:ascii="Calibri" w:eastAsia="Calibri"/>
        </w:rPr>
        <w:t>6</w:t>
      </w:r>
      <w:r>
        <w:rPr>
          <w:rFonts w:ascii="Calibri" w:eastAsia="Calibri"/>
          <w:spacing w:val="6"/>
        </w:rPr>
        <w:t xml:space="preserve"> </w:t>
      </w:r>
      <w:r>
        <w:rPr>
          <w:spacing w:val="-31"/>
        </w:rPr>
        <w:t>月</w:t>
      </w:r>
      <w:r>
        <w:rPr>
          <w:spacing w:val="-31"/>
        </w:rPr>
        <w:t xml:space="preserve"> </w:t>
      </w:r>
      <w:r>
        <w:rPr>
          <w:rFonts w:ascii="Calibri" w:eastAsia="Calibri"/>
        </w:rPr>
        <w:t>21</w:t>
      </w:r>
      <w:r>
        <w:rPr>
          <w:rFonts w:ascii="Calibri" w:eastAsia="Calibri"/>
          <w:spacing w:val="6"/>
        </w:rPr>
        <w:t xml:space="preserve"> </w:t>
      </w:r>
    </w:p>
    <w:p w14:paraId="0F8B55D7" w14:textId="77777777" w:rsidR="002C21AD" w:rsidRDefault="002C21AD">
      <w:pPr>
        <w:pStyle w:val="a3"/>
        <w:ind w:left="0" w:right="790"/>
        <w:jc w:val="both"/>
      </w:pPr>
    </w:p>
    <w:p w14:paraId="6F68DD5D" w14:textId="77777777" w:rsidR="002C21AD" w:rsidRDefault="00413356">
      <w:pPr>
        <w:spacing w:afterLines="20" w:after="48"/>
        <w:jc w:val="center"/>
        <w:rPr>
          <w:rFonts w:ascii="黑体" w:eastAsia="黑体" w:hAnsi="黑体"/>
          <w:sz w:val="32"/>
          <w:szCs w:val="32"/>
        </w:rPr>
      </w:pPr>
      <w:r>
        <w:rPr>
          <w:rFonts w:ascii="黑体" w:eastAsia="黑体" w:hAnsi="黑体" w:hint="eastAsia"/>
          <w:sz w:val="32"/>
          <w:szCs w:val="32"/>
        </w:rPr>
        <w:t>南开大学博士</w:t>
      </w:r>
      <w:r>
        <w:rPr>
          <w:rFonts w:ascii="黑体" w:eastAsia="黑体" w:hAnsi="黑体" w:hint="eastAsia"/>
          <w:sz w:val="32"/>
          <w:szCs w:val="32"/>
        </w:rPr>
        <w:t>毕业（学位）</w:t>
      </w:r>
      <w:r>
        <w:rPr>
          <w:rFonts w:ascii="黑体" w:eastAsia="黑体" w:hAnsi="黑体" w:hint="eastAsia"/>
          <w:sz w:val="32"/>
          <w:szCs w:val="32"/>
        </w:rPr>
        <w:t>论文修改说明表</w:t>
      </w:r>
    </w:p>
    <w:tbl>
      <w:tblPr>
        <w:tblW w:w="1025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559"/>
        <w:gridCol w:w="2127"/>
        <w:gridCol w:w="850"/>
        <w:gridCol w:w="2268"/>
        <w:gridCol w:w="992"/>
        <w:gridCol w:w="2463"/>
      </w:tblGrid>
      <w:tr w:rsidR="002C21AD" w14:paraId="3AAEC538" w14:textId="77777777">
        <w:trPr>
          <w:cantSplit/>
          <w:trHeight w:val="469"/>
          <w:jc w:val="center"/>
        </w:trPr>
        <w:tc>
          <w:tcPr>
            <w:tcW w:w="1559" w:type="dxa"/>
            <w:vAlign w:val="center"/>
          </w:tcPr>
          <w:p w14:paraId="250124D5" w14:textId="77777777" w:rsidR="002C21AD" w:rsidRDefault="00413356">
            <w:pPr>
              <w:jc w:val="center"/>
              <w:rPr>
                <w:rFonts w:ascii="黑体" w:eastAsia="黑体" w:hAnsi="黑体"/>
                <w:sz w:val="24"/>
              </w:rPr>
            </w:pPr>
            <w:r>
              <w:rPr>
                <w:rFonts w:ascii="黑体" w:eastAsia="黑体" w:hAnsi="黑体" w:hint="eastAsia"/>
                <w:sz w:val="24"/>
              </w:rPr>
              <w:t>姓名</w:t>
            </w:r>
          </w:p>
        </w:tc>
        <w:tc>
          <w:tcPr>
            <w:tcW w:w="2127" w:type="dxa"/>
            <w:vAlign w:val="center"/>
          </w:tcPr>
          <w:p w14:paraId="37EED685" w14:textId="77777777" w:rsidR="002C21AD" w:rsidRDefault="002C21AD">
            <w:pPr>
              <w:jc w:val="center"/>
              <w:rPr>
                <w:sz w:val="24"/>
              </w:rPr>
            </w:pPr>
          </w:p>
        </w:tc>
        <w:tc>
          <w:tcPr>
            <w:tcW w:w="850" w:type="dxa"/>
            <w:tcBorders>
              <w:right w:val="single" w:sz="4" w:space="0" w:color="auto"/>
            </w:tcBorders>
            <w:vAlign w:val="center"/>
          </w:tcPr>
          <w:p w14:paraId="60A88FAB" w14:textId="77777777" w:rsidR="002C21AD" w:rsidRDefault="00413356">
            <w:pPr>
              <w:jc w:val="center"/>
              <w:rPr>
                <w:rFonts w:ascii="黑体" w:eastAsia="黑体" w:hAnsi="黑体"/>
                <w:sz w:val="24"/>
              </w:rPr>
            </w:pPr>
            <w:r>
              <w:rPr>
                <w:rFonts w:ascii="黑体" w:eastAsia="黑体" w:hAnsi="黑体" w:hint="eastAsia"/>
                <w:sz w:val="24"/>
              </w:rPr>
              <w:t>学号</w:t>
            </w:r>
          </w:p>
        </w:tc>
        <w:tc>
          <w:tcPr>
            <w:tcW w:w="2268" w:type="dxa"/>
            <w:tcBorders>
              <w:left w:val="single" w:sz="4" w:space="0" w:color="auto"/>
            </w:tcBorders>
            <w:vAlign w:val="center"/>
          </w:tcPr>
          <w:p w14:paraId="3D9C8DC7" w14:textId="77777777" w:rsidR="002C21AD" w:rsidRDefault="002C21AD">
            <w:pPr>
              <w:jc w:val="center"/>
              <w:rPr>
                <w:sz w:val="24"/>
              </w:rPr>
            </w:pPr>
          </w:p>
        </w:tc>
        <w:tc>
          <w:tcPr>
            <w:tcW w:w="992" w:type="dxa"/>
            <w:tcBorders>
              <w:right w:val="single" w:sz="4" w:space="0" w:color="auto"/>
            </w:tcBorders>
            <w:vAlign w:val="center"/>
          </w:tcPr>
          <w:p w14:paraId="39F7F265" w14:textId="77777777" w:rsidR="002C21AD" w:rsidRDefault="00413356">
            <w:pPr>
              <w:jc w:val="center"/>
              <w:rPr>
                <w:rFonts w:ascii="黑体" w:eastAsia="黑体" w:hAnsi="黑体"/>
                <w:sz w:val="24"/>
              </w:rPr>
            </w:pPr>
            <w:r>
              <w:rPr>
                <w:rFonts w:ascii="黑体" w:eastAsia="黑体" w:hAnsi="黑体" w:hint="eastAsia"/>
                <w:sz w:val="24"/>
              </w:rPr>
              <w:t>电话</w:t>
            </w:r>
          </w:p>
        </w:tc>
        <w:tc>
          <w:tcPr>
            <w:tcW w:w="2463" w:type="dxa"/>
            <w:tcBorders>
              <w:left w:val="single" w:sz="4" w:space="0" w:color="auto"/>
            </w:tcBorders>
            <w:vAlign w:val="center"/>
          </w:tcPr>
          <w:p w14:paraId="781AE421" w14:textId="77777777" w:rsidR="002C21AD" w:rsidRDefault="002C21AD">
            <w:pPr>
              <w:jc w:val="center"/>
              <w:rPr>
                <w:sz w:val="24"/>
              </w:rPr>
            </w:pPr>
          </w:p>
        </w:tc>
      </w:tr>
      <w:tr w:rsidR="002C21AD" w14:paraId="314D5DBD" w14:textId="77777777">
        <w:trPr>
          <w:cantSplit/>
          <w:trHeight w:val="419"/>
          <w:jc w:val="center"/>
        </w:trPr>
        <w:tc>
          <w:tcPr>
            <w:tcW w:w="1559" w:type="dxa"/>
            <w:vAlign w:val="center"/>
          </w:tcPr>
          <w:p w14:paraId="5DD0B94D" w14:textId="77777777" w:rsidR="002C21AD" w:rsidRDefault="00413356">
            <w:pPr>
              <w:jc w:val="center"/>
              <w:rPr>
                <w:rFonts w:ascii="黑体" w:eastAsia="黑体" w:hAnsi="黑体"/>
                <w:sz w:val="24"/>
              </w:rPr>
            </w:pPr>
            <w:r>
              <w:rPr>
                <w:rFonts w:ascii="黑体" w:eastAsia="黑体" w:hAnsi="黑体" w:hint="eastAsia"/>
                <w:sz w:val="24"/>
              </w:rPr>
              <w:t>学院（系、所）</w:t>
            </w:r>
          </w:p>
        </w:tc>
        <w:tc>
          <w:tcPr>
            <w:tcW w:w="2127" w:type="dxa"/>
            <w:tcBorders>
              <w:right w:val="single" w:sz="4" w:space="0" w:color="auto"/>
            </w:tcBorders>
            <w:vAlign w:val="center"/>
          </w:tcPr>
          <w:p w14:paraId="2B61B583" w14:textId="77777777" w:rsidR="002C21AD" w:rsidRDefault="002C21AD">
            <w:pPr>
              <w:jc w:val="center"/>
              <w:rPr>
                <w:sz w:val="24"/>
              </w:rPr>
            </w:pPr>
          </w:p>
        </w:tc>
        <w:tc>
          <w:tcPr>
            <w:tcW w:w="850" w:type="dxa"/>
            <w:tcBorders>
              <w:left w:val="single" w:sz="4" w:space="0" w:color="auto"/>
            </w:tcBorders>
            <w:vAlign w:val="center"/>
          </w:tcPr>
          <w:p w14:paraId="5E7D23B3" w14:textId="77777777" w:rsidR="002C21AD" w:rsidRDefault="00413356">
            <w:pPr>
              <w:jc w:val="center"/>
              <w:rPr>
                <w:rFonts w:ascii="黑体" w:eastAsia="黑体" w:hAnsi="黑体"/>
                <w:sz w:val="24"/>
              </w:rPr>
            </w:pPr>
            <w:r>
              <w:rPr>
                <w:rFonts w:ascii="黑体" w:eastAsia="黑体" w:hAnsi="黑体" w:hint="eastAsia"/>
                <w:sz w:val="24"/>
              </w:rPr>
              <w:t>专业</w:t>
            </w:r>
          </w:p>
        </w:tc>
        <w:tc>
          <w:tcPr>
            <w:tcW w:w="2268" w:type="dxa"/>
            <w:vAlign w:val="center"/>
          </w:tcPr>
          <w:p w14:paraId="01CF8450" w14:textId="77777777" w:rsidR="002C21AD" w:rsidRDefault="002C21AD">
            <w:pPr>
              <w:jc w:val="center"/>
              <w:rPr>
                <w:sz w:val="24"/>
              </w:rPr>
            </w:pPr>
          </w:p>
        </w:tc>
        <w:tc>
          <w:tcPr>
            <w:tcW w:w="992" w:type="dxa"/>
            <w:tcBorders>
              <w:right w:val="single" w:sz="4" w:space="0" w:color="auto"/>
            </w:tcBorders>
            <w:vAlign w:val="center"/>
          </w:tcPr>
          <w:p w14:paraId="1113B553" w14:textId="77777777" w:rsidR="002C21AD" w:rsidRDefault="00413356">
            <w:pPr>
              <w:jc w:val="center"/>
              <w:rPr>
                <w:rFonts w:ascii="黑体" w:eastAsia="黑体" w:hAnsi="黑体"/>
                <w:sz w:val="24"/>
              </w:rPr>
            </w:pPr>
            <w:r>
              <w:rPr>
                <w:rFonts w:ascii="黑体" w:eastAsia="黑体" w:hAnsi="黑体" w:hint="eastAsia"/>
                <w:sz w:val="24"/>
              </w:rPr>
              <w:t>导师</w:t>
            </w:r>
          </w:p>
        </w:tc>
        <w:tc>
          <w:tcPr>
            <w:tcW w:w="2463" w:type="dxa"/>
            <w:tcBorders>
              <w:left w:val="single" w:sz="4" w:space="0" w:color="auto"/>
            </w:tcBorders>
            <w:vAlign w:val="center"/>
          </w:tcPr>
          <w:p w14:paraId="3C1FF6D7" w14:textId="77777777" w:rsidR="002C21AD" w:rsidRDefault="002C21AD">
            <w:pPr>
              <w:jc w:val="center"/>
              <w:rPr>
                <w:sz w:val="24"/>
              </w:rPr>
            </w:pPr>
          </w:p>
        </w:tc>
      </w:tr>
      <w:tr w:rsidR="002C21AD" w14:paraId="472B5A0E" w14:textId="77777777">
        <w:trPr>
          <w:cantSplit/>
          <w:trHeight w:val="553"/>
          <w:jc w:val="center"/>
        </w:trPr>
        <w:tc>
          <w:tcPr>
            <w:tcW w:w="1559" w:type="dxa"/>
            <w:tcBorders>
              <w:bottom w:val="nil"/>
            </w:tcBorders>
            <w:vAlign w:val="center"/>
          </w:tcPr>
          <w:p w14:paraId="0011E804" w14:textId="77777777" w:rsidR="002C21AD" w:rsidRDefault="00413356">
            <w:pPr>
              <w:jc w:val="center"/>
              <w:rPr>
                <w:rFonts w:ascii="黑体" w:eastAsia="黑体" w:hAnsi="黑体"/>
                <w:szCs w:val="21"/>
              </w:rPr>
            </w:pPr>
            <w:r>
              <w:rPr>
                <w:rFonts w:ascii="黑体" w:eastAsia="黑体" w:hAnsi="黑体" w:hint="eastAsia"/>
                <w:sz w:val="24"/>
              </w:rPr>
              <w:t>论文题目</w:t>
            </w:r>
          </w:p>
        </w:tc>
        <w:tc>
          <w:tcPr>
            <w:tcW w:w="8700" w:type="dxa"/>
            <w:gridSpan w:val="5"/>
            <w:tcBorders>
              <w:bottom w:val="nil"/>
            </w:tcBorders>
            <w:vAlign w:val="center"/>
          </w:tcPr>
          <w:p w14:paraId="49FE9873" w14:textId="77777777" w:rsidR="002C21AD" w:rsidRDefault="002C21AD">
            <w:pPr>
              <w:jc w:val="center"/>
              <w:rPr>
                <w:szCs w:val="21"/>
              </w:rPr>
            </w:pPr>
          </w:p>
        </w:tc>
      </w:tr>
      <w:tr w:rsidR="002C21AD" w14:paraId="45A2749B" w14:textId="77777777">
        <w:trPr>
          <w:cantSplit/>
          <w:trHeight w:val="553"/>
          <w:jc w:val="center"/>
        </w:trPr>
        <w:tc>
          <w:tcPr>
            <w:tcW w:w="10259" w:type="dxa"/>
            <w:gridSpan w:val="6"/>
            <w:tcBorders>
              <w:bottom w:val="nil"/>
            </w:tcBorders>
            <w:vAlign w:val="center"/>
          </w:tcPr>
          <w:p w14:paraId="652AB03D" w14:textId="77777777" w:rsidR="002C21AD" w:rsidRDefault="00413356">
            <w:pPr>
              <w:ind w:firstLineChars="100" w:firstLine="240"/>
              <w:rPr>
                <w:sz w:val="24"/>
                <w:szCs w:val="24"/>
              </w:rPr>
            </w:pPr>
            <w:r>
              <w:rPr>
                <w:rFonts w:ascii="黑体" w:eastAsia="黑体" w:hint="eastAsia"/>
                <w:sz w:val="24"/>
              </w:rPr>
              <w:t>论文评阅意见</w:t>
            </w:r>
            <w:r>
              <w:rPr>
                <w:rFonts w:ascii="黑体" w:eastAsia="黑体" w:hint="eastAsia"/>
                <w:sz w:val="24"/>
              </w:rPr>
              <w:t>（填写各档位的评阅结果份数，总数应等于送审总份数）</w:t>
            </w:r>
          </w:p>
          <w:p w14:paraId="31B7F63E" w14:textId="77777777" w:rsidR="002C21AD" w:rsidRDefault="00413356">
            <w:pPr>
              <w:autoSpaceDE/>
              <w:autoSpaceDN/>
              <w:ind w:firstLineChars="91" w:firstLine="218"/>
              <w:rPr>
                <w:rFonts w:ascii="Times New Roman" w:hAnsi="Times New Roman" w:cs="Times New Roman"/>
                <w:sz w:val="24"/>
                <w:szCs w:val="24"/>
                <w:lang w:val="en-US"/>
              </w:rPr>
            </w:pPr>
            <w:r>
              <w:rPr>
                <w:rFonts w:ascii="Times New Roman" w:hAnsi="Times New Roman" w:cs="Times New Roman"/>
                <w:sz w:val="24"/>
                <w:szCs w:val="24"/>
                <w:lang w:val="en-US"/>
              </w:rPr>
              <w:t>____A____B____C</w:t>
            </w:r>
          </w:p>
          <w:p w14:paraId="796E7971" w14:textId="77777777" w:rsidR="002C21AD" w:rsidRDefault="00413356">
            <w:pPr>
              <w:ind w:firstLineChars="91" w:firstLine="182"/>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sz w:val="20"/>
                <w:szCs w:val="20"/>
              </w:rPr>
              <w:t>．同意进行论文答辩；</w:t>
            </w:r>
            <w:r>
              <w:rPr>
                <w:rFonts w:ascii="Times New Roman" w:hAnsi="Times New Roman" w:cs="Times New Roman"/>
                <w:sz w:val="20"/>
                <w:szCs w:val="20"/>
              </w:rPr>
              <w:t xml:space="preserve"> </w:t>
            </w:r>
          </w:p>
          <w:p w14:paraId="1E35EAD9" w14:textId="77777777" w:rsidR="002C21AD" w:rsidRDefault="00413356">
            <w:pPr>
              <w:ind w:firstLineChars="91" w:firstLine="182"/>
              <w:rPr>
                <w:rFonts w:ascii="Times New Roman" w:hAnsi="Times New Roman" w:cs="Times New Roman"/>
                <w:sz w:val="20"/>
                <w:szCs w:val="20"/>
              </w:rPr>
            </w:pPr>
            <w:r>
              <w:rPr>
                <w:rFonts w:ascii="Times New Roman" w:hAnsi="Times New Roman" w:cs="Times New Roman"/>
                <w:sz w:val="20"/>
                <w:szCs w:val="20"/>
              </w:rPr>
              <w:t>B</w:t>
            </w:r>
            <w:r>
              <w:rPr>
                <w:rFonts w:ascii="Times New Roman" w:hAnsi="Times New Roman" w:cs="Times New Roman"/>
                <w:sz w:val="20"/>
                <w:szCs w:val="20"/>
              </w:rPr>
              <w:t>．建议略微修改后进行论文答辩；</w:t>
            </w:r>
            <w:r>
              <w:rPr>
                <w:rFonts w:ascii="Times New Roman" w:hAnsi="Times New Roman" w:cs="Times New Roman"/>
                <w:sz w:val="20"/>
                <w:szCs w:val="20"/>
              </w:rPr>
              <w:t xml:space="preserve"> </w:t>
            </w:r>
          </w:p>
          <w:p w14:paraId="157F57FB" w14:textId="77777777" w:rsidR="002C21AD" w:rsidRDefault="00413356">
            <w:pPr>
              <w:ind w:firstLineChars="91" w:firstLine="182"/>
              <w:rPr>
                <w:rFonts w:ascii="Times New Roman" w:hAnsi="Times New Roman" w:cs="Times New Roman"/>
                <w:sz w:val="20"/>
                <w:szCs w:val="20"/>
              </w:rPr>
            </w:pPr>
            <w:r>
              <w:rPr>
                <w:rFonts w:ascii="Times New Roman" w:hAnsi="Times New Roman" w:cs="Times New Roman"/>
                <w:sz w:val="20"/>
                <w:szCs w:val="20"/>
              </w:rPr>
              <w:t>C</w:t>
            </w:r>
            <w:r>
              <w:rPr>
                <w:rFonts w:ascii="Times New Roman" w:hAnsi="Times New Roman" w:cs="Times New Roman"/>
                <w:sz w:val="20"/>
                <w:szCs w:val="20"/>
              </w:rPr>
              <w:t>．论文需要做较大修改，本次不宜进行答辩；</w:t>
            </w:r>
            <w:r>
              <w:rPr>
                <w:rFonts w:ascii="Times New Roman" w:hAnsi="Times New Roman" w:cs="Times New Roman"/>
                <w:sz w:val="20"/>
                <w:szCs w:val="20"/>
              </w:rPr>
              <w:t xml:space="preserve"> </w:t>
            </w:r>
          </w:p>
          <w:p w14:paraId="515F0728" w14:textId="77777777" w:rsidR="002C21AD" w:rsidRDefault="00413356">
            <w:pPr>
              <w:ind w:firstLineChars="91" w:firstLine="182"/>
              <w:rPr>
                <w:sz w:val="24"/>
                <w:szCs w:val="24"/>
              </w:rPr>
            </w:pPr>
            <w:r>
              <w:rPr>
                <w:rFonts w:ascii="Times New Roman" w:hAnsi="Times New Roman" w:cs="Times New Roman"/>
                <w:sz w:val="20"/>
                <w:szCs w:val="20"/>
              </w:rPr>
              <w:t>D</w:t>
            </w:r>
            <w:r>
              <w:rPr>
                <w:rFonts w:ascii="Times New Roman" w:hAnsi="Times New Roman" w:cs="Times New Roman"/>
                <w:sz w:val="20"/>
                <w:szCs w:val="20"/>
              </w:rPr>
              <w:t>．论文未达到博士学位水平，不同意进行论文答辩。</w:t>
            </w:r>
          </w:p>
        </w:tc>
      </w:tr>
      <w:tr w:rsidR="002C21AD" w14:paraId="2844B186" w14:textId="77777777">
        <w:trPr>
          <w:cantSplit/>
          <w:trHeight w:val="2339"/>
          <w:jc w:val="center"/>
        </w:trPr>
        <w:tc>
          <w:tcPr>
            <w:tcW w:w="10259" w:type="dxa"/>
            <w:gridSpan w:val="6"/>
            <w:tcBorders>
              <w:top w:val="single" w:sz="6" w:space="0" w:color="auto"/>
              <w:bottom w:val="single" w:sz="4" w:space="0" w:color="auto"/>
            </w:tcBorders>
            <w:vAlign w:val="center"/>
          </w:tcPr>
          <w:p w14:paraId="04602771" w14:textId="77777777" w:rsidR="002C21AD" w:rsidRDefault="00413356">
            <w:pPr>
              <w:ind w:firstLineChars="100" w:firstLine="240"/>
              <w:jc w:val="both"/>
              <w:rPr>
                <w:rFonts w:ascii="黑体" w:eastAsia="黑体"/>
                <w:sz w:val="24"/>
              </w:rPr>
            </w:pPr>
            <w:r>
              <w:rPr>
                <w:rFonts w:ascii="黑体" w:eastAsia="黑体" w:hint="eastAsia"/>
                <w:sz w:val="24"/>
              </w:rPr>
              <w:t>论文评阅书中列出的论文不足及需要修改之处</w:t>
            </w:r>
            <w:r>
              <w:rPr>
                <w:rFonts w:ascii="黑体" w:eastAsia="黑体" w:hint="eastAsia"/>
                <w:sz w:val="24"/>
              </w:rPr>
              <w:t>：</w:t>
            </w:r>
          </w:p>
          <w:p w14:paraId="77D5D850" w14:textId="77777777" w:rsidR="002C21AD" w:rsidRDefault="002C21AD">
            <w:pPr>
              <w:jc w:val="center"/>
              <w:rPr>
                <w:szCs w:val="21"/>
              </w:rPr>
            </w:pPr>
          </w:p>
          <w:p w14:paraId="61D87317" w14:textId="77777777" w:rsidR="002C21AD" w:rsidRDefault="002C21AD">
            <w:pPr>
              <w:jc w:val="center"/>
              <w:rPr>
                <w:szCs w:val="21"/>
              </w:rPr>
            </w:pPr>
          </w:p>
          <w:p w14:paraId="47C42746" w14:textId="77777777" w:rsidR="002C21AD" w:rsidRDefault="002C21AD">
            <w:pPr>
              <w:jc w:val="center"/>
              <w:rPr>
                <w:szCs w:val="21"/>
              </w:rPr>
            </w:pPr>
          </w:p>
          <w:p w14:paraId="4B23942D" w14:textId="77777777" w:rsidR="002C21AD" w:rsidRDefault="002C21AD">
            <w:pPr>
              <w:jc w:val="both"/>
              <w:rPr>
                <w:szCs w:val="21"/>
              </w:rPr>
            </w:pPr>
          </w:p>
          <w:p w14:paraId="2EF863D5" w14:textId="77777777" w:rsidR="002C21AD" w:rsidRDefault="002C21AD">
            <w:pPr>
              <w:jc w:val="both"/>
              <w:rPr>
                <w:szCs w:val="21"/>
              </w:rPr>
            </w:pPr>
          </w:p>
          <w:p w14:paraId="0A1AA1EC" w14:textId="77777777" w:rsidR="002C21AD" w:rsidRDefault="002C21AD">
            <w:pPr>
              <w:jc w:val="both"/>
              <w:rPr>
                <w:szCs w:val="21"/>
              </w:rPr>
            </w:pPr>
          </w:p>
          <w:p w14:paraId="3AC28F69" w14:textId="77777777" w:rsidR="002C21AD" w:rsidRDefault="002C21AD">
            <w:pPr>
              <w:ind w:right="480"/>
              <w:jc w:val="both"/>
              <w:rPr>
                <w:szCs w:val="21"/>
              </w:rPr>
            </w:pPr>
          </w:p>
          <w:p w14:paraId="55047D38" w14:textId="77777777" w:rsidR="002C21AD" w:rsidRDefault="002C21AD">
            <w:pPr>
              <w:ind w:right="480"/>
              <w:jc w:val="center"/>
              <w:rPr>
                <w:szCs w:val="21"/>
              </w:rPr>
            </w:pPr>
          </w:p>
        </w:tc>
      </w:tr>
      <w:tr w:rsidR="002C21AD" w14:paraId="038E5FF3" w14:textId="77777777">
        <w:trPr>
          <w:cantSplit/>
          <w:trHeight w:val="4060"/>
          <w:jc w:val="center"/>
        </w:trPr>
        <w:tc>
          <w:tcPr>
            <w:tcW w:w="10259" w:type="dxa"/>
            <w:gridSpan w:val="6"/>
            <w:tcBorders>
              <w:top w:val="single" w:sz="6" w:space="0" w:color="auto"/>
              <w:bottom w:val="single" w:sz="6" w:space="0" w:color="auto"/>
            </w:tcBorders>
          </w:tcPr>
          <w:p w14:paraId="6E5B35E6" w14:textId="77777777" w:rsidR="002C21AD" w:rsidRDefault="00413356">
            <w:pPr>
              <w:ind w:firstLineChars="100" w:firstLine="240"/>
              <w:rPr>
                <w:rFonts w:ascii="Times New Roman" w:eastAsia="黑体" w:hAnsi="Times New Roman" w:cs="Times New Roman"/>
                <w:sz w:val="24"/>
              </w:rPr>
            </w:pPr>
            <w:r>
              <w:rPr>
                <w:rFonts w:ascii="Times New Roman" w:eastAsia="黑体" w:hAnsi="Times New Roman" w:cs="Times New Roman"/>
                <w:sz w:val="24"/>
              </w:rPr>
              <w:t>针对评阅意见所做修改说明：</w:t>
            </w:r>
          </w:p>
          <w:p w14:paraId="3C2F98B0" w14:textId="77777777" w:rsidR="002C21AD" w:rsidRDefault="002C21AD">
            <w:pPr>
              <w:ind w:firstLineChars="50" w:firstLine="120"/>
              <w:jc w:val="both"/>
              <w:rPr>
                <w:rFonts w:ascii="Times New Roman" w:eastAsia="黑体" w:hAnsi="Times New Roman" w:cs="Times New Roman"/>
                <w:sz w:val="24"/>
              </w:rPr>
            </w:pPr>
          </w:p>
          <w:p w14:paraId="09017394" w14:textId="77777777" w:rsidR="002C21AD" w:rsidRDefault="002C21AD">
            <w:pPr>
              <w:ind w:firstLineChars="50" w:firstLine="120"/>
              <w:jc w:val="both"/>
              <w:rPr>
                <w:rFonts w:ascii="Times New Roman" w:eastAsia="黑体" w:hAnsi="Times New Roman" w:cs="Times New Roman"/>
                <w:sz w:val="24"/>
              </w:rPr>
            </w:pPr>
          </w:p>
          <w:p w14:paraId="17BBADDD" w14:textId="77777777" w:rsidR="002C21AD" w:rsidRDefault="002C21AD">
            <w:pPr>
              <w:ind w:firstLineChars="50" w:firstLine="120"/>
              <w:jc w:val="both"/>
              <w:rPr>
                <w:rFonts w:ascii="Times New Roman" w:eastAsia="黑体" w:hAnsi="Times New Roman" w:cs="Times New Roman"/>
                <w:sz w:val="24"/>
              </w:rPr>
            </w:pPr>
          </w:p>
          <w:p w14:paraId="1609BA80" w14:textId="77777777" w:rsidR="002C21AD" w:rsidRDefault="002C21AD">
            <w:pPr>
              <w:jc w:val="both"/>
              <w:rPr>
                <w:rFonts w:ascii="Times New Roman" w:eastAsia="黑体" w:hAnsi="Times New Roman" w:cs="Times New Roman"/>
                <w:sz w:val="24"/>
              </w:rPr>
            </w:pPr>
          </w:p>
          <w:p w14:paraId="0E44715B" w14:textId="77777777" w:rsidR="002C21AD" w:rsidRDefault="002C21AD">
            <w:pPr>
              <w:ind w:firstLineChars="50" w:firstLine="120"/>
              <w:jc w:val="both"/>
              <w:rPr>
                <w:rFonts w:ascii="Times New Roman" w:eastAsia="黑体" w:hAnsi="Times New Roman" w:cs="Times New Roman"/>
                <w:sz w:val="24"/>
              </w:rPr>
            </w:pPr>
          </w:p>
          <w:p w14:paraId="72BD7404" w14:textId="77777777" w:rsidR="002C21AD" w:rsidRDefault="002C21AD">
            <w:pPr>
              <w:ind w:firstLineChars="50" w:firstLine="120"/>
              <w:jc w:val="both"/>
              <w:rPr>
                <w:rFonts w:ascii="Times New Roman" w:eastAsia="黑体" w:hAnsi="Times New Roman" w:cs="Times New Roman"/>
                <w:sz w:val="24"/>
              </w:rPr>
            </w:pPr>
          </w:p>
          <w:p w14:paraId="6918B3FD" w14:textId="77777777" w:rsidR="002C21AD" w:rsidRDefault="002C21AD">
            <w:pPr>
              <w:rPr>
                <w:rFonts w:ascii="Times New Roman" w:eastAsia="黑体" w:hAnsi="Times New Roman" w:cs="Times New Roman"/>
                <w:sz w:val="24"/>
                <w:lang w:val="en-US"/>
              </w:rPr>
            </w:pPr>
          </w:p>
          <w:p w14:paraId="73BDD888" w14:textId="77777777" w:rsidR="002C21AD" w:rsidRDefault="002C21AD">
            <w:pPr>
              <w:ind w:firstLineChars="2700" w:firstLine="6480"/>
              <w:jc w:val="both"/>
              <w:rPr>
                <w:rFonts w:ascii="Times New Roman" w:eastAsia="黑体" w:hAnsi="Times New Roman" w:cs="Times New Roman"/>
                <w:sz w:val="24"/>
              </w:rPr>
            </w:pPr>
          </w:p>
          <w:p w14:paraId="5528E1A0" w14:textId="77777777" w:rsidR="002C21AD" w:rsidRDefault="002C21AD">
            <w:pPr>
              <w:ind w:firstLineChars="2700" w:firstLine="6480"/>
              <w:jc w:val="both"/>
              <w:rPr>
                <w:rFonts w:ascii="Times New Roman" w:eastAsia="黑体" w:hAnsi="Times New Roman" w:cs="Times New Roman"/>
                <w:sz w:val="24"/>
              </w:rPr>
            </w:pPr>
          </w:p>
          <w:p w14:paraId="1C6499A8" w14:textId="77777777" w:rsidR="002C21AD" w:rsidRDefault="002C21AD">
            <w:pPr>
              <w:ind w:firstLineChars="2700" w:firstLine="6480"/>
              <w:jc w:val="both"/>
              <w:rPr>
                <w:rFonts w:ascii="Times New Roman" w:eastAsia="黑体" w:hAnsi="Times New Roman" w:cs="Times New Roman"/>
                <w:sz w:val="24"/>
              </w:rPr>
            </w:pPr>
          </w:p>
          <w:p w14:paraId="5A679666" w14:textId="77777777" w:rsidR="002C21AD" w:rsidRDefault="00413356">
            <w:pPr>
              <w:ind w:firstLineChars="2900" w:firstLine="6960"/>
              <w:jc w:val="both"/>
              <w:rPr>
                <w:rFonts w:ascii="Times New Roman" w:eastAsia="黑体" w:hAnsi="Times New Roman" w:cs="Times New Roman"/>
                <w:sz w:val="24"/>
              </w:rPr>
            </w:pPr>
            <w:r>
              <w:rPr>
                <w:rFonts w:ascii="Times New Roman" w:eastAsia="黑体" w:hAnsi="Times New Roman" w:cs="Times New Roman"/>
                <w:sz w:val="24"/>
              </w:rPr>
              <w:t>学生签字：</w:t>
            </w:r>
          </w:p>
          <w:p w14:paraId="5301B520" w14:textId="77777777" w:rsidR="002C21AD" w:rsidRDefault="00413356">
            <w:pPr>
              <w:ind w:firstLineChars="3000" w:firstLine="7200"/>
              <w:jc w:val="both"/>
              <w:rPr>
                <w:rFonts w:ascii="Times New Roman" w:eastAsia="黑体" w:hAnsi="Times New Roman" w:cs="Times New Roman"/>
                <w:sz w:val="24"/>
              </w:rPr>
            </w:pPr>
            <w:r>
              <w:rPr>
                <w:rFonts w:ascii="Times New Roman" w:hAnsi="Times New Roman" w:cs="Times New Roman"/>
                <w:sz w:val="24"/>
              </w:rPr>
              <w:t>年</w:t>
            </w:r>
            <w:r>
              <w:rPr>
                <w:rFonts w:ascii="Times New Roman" w:hAnsi="Times New Roman" w:cs="Times New Roman"/>
                <w:sz w:val="24"/>
              </w:rPr>
              <w:t xml:space="preserve">   </w:t>
            </w:r>
            <w:r>
              <w:rPr>
                <w:rFonts w:ascii="Times New Roman" w:hAnsi="Times New Roman" w:cs="Times New Roman"/>
                <w:sz w:val="24"/>
              </w:rPr>
              <w:t>月</w:t>
            </w:r>
            <w:r>
              <w:rPr>
                <w:rFonts w:ascii="Times New Roman" w:hAnsi="Times New Roman" w:cs="Times New Roman"/>
                <w:sz w:val="24"/>
              </w:rPr>
              <w:t xml:space="preserve">   </w:t>
            </w:r>
            <w:r>
              <w:rPr>
                <w:rFonts w:ascii="Times New Roman" w:hAnsi="Times New Roman" w:cs="Times New Roman"/>
                <w:sz w:val="24"/>
              </w:rPr>
              <w:t>日</w:t>
            </w:r>
          </w:p>
        </w:tc>
      </w:tr>
      <w:tr w:rsidR="002C21AD" w14:paraId="7C91784F" w14:textId="77777777">
        <w:trPr>
          <w:cantSplit/>
          <w:trHeight w:val="1068"/>
          <w:jc w:val="center"/>
        </w:trPr>
        <w:tc>
          <w:tcPr>
            <w:tcW w:w="10259" w:type="dxa"/>
            <w:gridSpan w:val="6"/>
            <w:tcBorders>
              <w:top w:val="single" w:sz="6" w:space="0" w:color="auto"/>
              <w:left w:val="single" w:sz="12" w:space="0" w:color="auto"/>
              <w:right w:val="single" w:sz="12" w:space="0" w:color="auto"/>
            </w:tcBorders>
            <w:vAlign w:val="center"/>
          </w:tcPr>
          <w:p w14:paraId="0803A028" w14:textId="77777777" w:rsidR="002C21AD" w:rsidRDefault="00413356">
            <w:pPr>
              <w:ind w:firstLineChars="100" w:firstLine="240"/>
              <w:rPr>
                <w:rFonts w:ascii="Times New Roman" w:eastAsia="黑体" w:hAnsi="Times New Roman" w:cs="Times New Roman"/>
                <w:sz w:val="24"/>
              </w:rPr>
            </w:pPr>
            <w:r>
              <w:rPr>
                <w:rFonts w:ascii="Times New Roman" w:eastAsia="黑体" w:hAnsi="Times New Roman" w:cs="Times New Roman"/>
                <w:sz w:val="24"/>
              </w:rPr>
              <w:t>导师意见：</w:t>
            </w:r>
          </w:p>
          <w:p w14:paraId="0E23DED3" w14:textId="77777777" w:rsidR="002C21AD" w:rsidRDefault="002C21AD">
            <w:pPr>
              <w:jc w:val="center"/>
              <w:rPr>
                <w:rFonts w:ascii="Times New Roman" w:hAnsi="Times New Roman" w:cs="Times New Roman"/>
                <w:szCs w:val="21"/>
              </w:rPr>
            </w:pPr>
          </w:p>
          <w:p w14:paraId="1127F249" w14:textId="77777777" w:rsidR="002C21AD" w:rsidRDefault="00413356">
            <w:pPr>
              <w:ind w:firstLineChars="1950" w:firstLine="4680"/>
              <w:jc w:val="center"/>
              <w:rPr>
                <w:rFonts w:ascii="Times New Roman" w:hAnsi="Times New Roman" w:cs="Times New Roman"/>
                <w:sz w:val="24"/>
              </w:rPr>
            </w:pPr>
            <w:r>
              <w:rPr>
                <w:rFonts w:ascii="Times New Roman" w:eastAsia="黑体" w:hAnsi="Times New Roman" w:cs="Times New Roman"/>
                <w:sz w:val="24"/>
                <w:lang w:val="en-US"/>
              </w:rPr>
              <w:t xml:space="preserve"> </w:t>
            </w:r>
            <w:r>
              <w:rPr>
                <w:rFonts w:ascii="Times New Roman" w:eastAsia="黑体" w:hAnsi="Times New Roman" w:cs="Times New Roman"/>
                <w:sz w:val="24"/>
              </w:rPr>
              <w:t>导师签字</w:t>
            </w:r>
            <w:r>
              <w:rPr>
                <w:rFonts w:ascii="Times New Roman" w:hAnsi="Times New Roman" w:cs="Times New Roman"/>
                <w:sz w:val="24"/>
              </w:rPr>
              <w:t>：</w:t>
            </w:r>
          </w:p>
          <w:p w14:paraId="4486A5BF" w14:textId="77777777" w:rsidR="002C21AD" w:rsidRDefault="00413356">
            <w:pPr>
              <w:ind w:firstLineChars="1750" w:firstLine="4200"/>
              <w:jc w:val="center"/>
              <w:rPr>
                <w:rFonts w:ascii="Times New Roman" w:hAnsi="Times New Roman" w:cs="Times New Roman"/>
                <w:szCs w:val="21"/>
              </w:rPr>
            </w:pPr>
            <w:r>
              <w:rPr>
                <w:rFonts w:ascii="Times New Roman" w:hAnsi="Times New Roman" w:cs="Times New Roman"/>
                <w:sz w:val="24"/>
                <w:lang w:val="en-US"/>
              </w:rPr>
              <w:t xml:space="preserve">           </w:t>
            </w:r>
            <w:r>
              <w:rPr>
                <w:rFonts w:ascii="Times New Roman" w:hAnsi="Times New Roman" w:cs="Times New Roman"/>
                <w:sz w:val="24"/>
              </w:rPr>
              <w:t>年</w:t>
            </w:r>
            <w:r>
              <w:rPr>
                <w:rFonts w:ascii="Times New Roman" w:hAnsi="Times New Roman" w:cs="Times New Roman"/>
                <w:sz w:val="24"/>
              </w:rPr>
              <w:t xml:space="preserve">   </w:t>
            </w:r>
            <w:r>
              <w:rPr>
                <w:rFonts w:ascii="Times New Roman" w:hAnsi="Times New Roman" w:cs="Times New Roman"/>
                <w:sz w:val="24"/>
              </w:rPr>
              <w:t>月</w:t>
            </w:r>
            <w:r>
              <w:rPr>
                <w:rFonts w:ascii="Times New Roman" w:hAnsi="Times New Roman" w:cs="Times New Roman"/>
                <w:sz w:val="24"/>
              </w:rPr>
              <w:t xml:space="preserve">   </w:t>
            </w:r>
            <w:r>
              <w:rPr>
                <w:rFonts w:ascii="Times New Roman" w:hAnsi="Times New Roman" w:cs="Times New Roman"/>
                <w:sz w:val="24"/>
              </w:rPr>
              <w:t>日</w:t>
            </w:r>
          </w:p>
        </w:tc>
      </w:tr>
      <w:tr w:rsidR="002C21AD" w14:paraId="07621169" w14:textId="77777777">
        <w:trPr>
          <w:cantSplit/>
          <w:trHeight w:val="1126"/>
          <w:jc w:val="center"/>
        </w:trPr>
        <w:tc>
          <w:tcPr>
            <w:tcW w:w="10259" w:type="dxa"/>
            <w:gridSpan w:val="6"/>
            <w:tcBorders>
              <w:top w:val="single" w:sz="6" w:space="0" w:color="auto"/>
              <w:left w:val="single" w:sz="12" w:space="0" w:color="auto"/>
              <w:bottom w:val="single" w:sz="12" w:space="0" w:color="auto"/>
              <w:right w:val="single" w:sz="12" w:space="0" w:color="auto"/>
            </w:tcBorders>
            <w:vAlign w:val="center"/>
          </w:tcPr>
          <w:p w14:paraId="73C16C6D" w14:textId="77777777" w:rsidR="002C21AD" w:rsidRDefault="00413356">
            <w:pPr>
              <w:ind w:firstLineChars="100" w:firstLine="240"/>
              <w:rPr>
                <w:rFonts w:ascii="Times New Roman" w:eastAsia="黑体" w:hAnsi="Times New Roman" w:cs="Times New Roman"/>
                <w:sz w:val="24"/>
              </w:rPr>
            </w:pPr>
            <w:r>
              <w:rPr>
                <w:rFonts w:ascii="Times New Roman" w:eastAsia="黑体" w:hAnsi="Times New Roman" w:cs="Times New Roman"/>
                <w:sz w:val="24"/>
              </w:rPr>
              <w:t>学位分委员会意见：</w:t>
            </w:r>
          </w:p>
          <w:p w14:paraId="5E698A02" w14:textId="77777777" w:rsidR="002C21AD" w:rsidRDefault="002C21AD">
            <w:pPr>
              <w:jc w:val="center"/>
              <w:rPr>
                <w:rFonts w:ascii="Times New Roman" w:hAnsi="Times New Roman" w:cs="Times New Roman"/>
                <w:szCs w:val="21"/>
              </w:rPr>
            </w:pPr>
          </w:p>
          <w:p w14:paraId="11E044AC" w14:textId="77777777" w:rsidR="002C21AD" w:rsidRDefault="00413356">
            <w:pPr>
              <w:ind w:firstLineChars="2300" w:firstLine="5520"/>
              <w:jc w:val="both"/>
              <w:rPr>
                <w:rFonts w:ascii="Times New Roman" w:hAnsi="Times New Roman" w:cs="Times New Roman"/>
                <w:sz w:val="24"/>
              </w:rPr>
            </w:pPr>
            <w:r>
              <w:rPr>
                <w:rFonts w:ascii="Times New Roman" w:eastAsia="黑体" w:hAnsi="Times New Roman" w:cs="Times New Roman"/>
                <w:sz w:val="24"/>
              </w:rPr>
              <w:t>学位分委员会主席签字</w:t>
            </w:r>
            <w:r>
              <w:rPr>
                <w:rFonts w:ascii="Times New Roman" w:hAnsi="Times New Roman" w:cs="Times New Roman"/>
                <w:sz w:val="24"/>
              </w:rPr>
              <w:t>：</w:t>
            </w:r>
          </w:p>
          <w:p w14:paraId="63B73B12" w14:textId="77777777" w:rsidR="002C21AD" w:rsidRDefault="00413356">
            <w:pPr>
              <w:wordWrap w:val="0"/>
              <w:ind w:right="480" w:firstLineChars="1900" w:firstLine="4560"/>
              <w:jc w:val="center"/>
              <w:rPr>
                <w:rFonts w:ascii="Times New Roman" w:hAnsi="Times New Roman" w:cs="Times New Roman"/>
                <w:sz w:val="24"/>
              </w:rPr>
            </w:pPr>
            <w:r>
              <w:rPr>
                <w:rFonts w:ascii="Times New Roman" w:hAnsi="Times New Roman" w:cs="Times New Roman"/>
                <w:sz w:val="24"/>
                <w:lang w:val="en-US"/>
              </w:rPr>
              <w:t xml:space="preserve">            </w:t>
            </w:r>
            <w:r>
              <w:rPr>
                <w:rFonts w:ascii="Times New Roman" w:hAnsi="Times New Roman" w:cs="Times New Roman"/>
                <w:sz w:val="24"/>
              </w:rPr>
              <w:t>年</w:t>
            </w:r>
            <w:r>
              <w:rPr>
                <w:rFonts w:ascii="Times New Roman" w:hAnsi="Times New Roman" w:cs="Times New Roman"/>
                <w:sz w:val="24"/>
              </w:rPr>
              <w:t xml:space="preserve">   </w:t>
            </w:r>
            <w:r>
              <w:rPr>
                <w:rFonts w:ascii="Times New Roman" w:hAnsi="Times New Roman" w:cs="Times New Roman"/>
                <w:sz w:val="24"/>
              </w:rPr>
              <w:t>月</w:t>
            </w:r>
            <w:r>
              <w:rPr>
                <w:rFonts w:ascii="Times New Roman" w:hAnsi="Times New Roman" w:cs="Times New Roman"/>
                <w:sz w:val="24"/>
              </w:rPr>
              <w:t xml:space="preserve">   </w:t>
            </w:r>
            <w:r>
              <w:rPr>
                <w:rFonts w:ascii="Times New Roman" w:hAnsi="Times New Roman" w:cs="Times New Roman"/>
                <w:sz w:val="24"/>
              </w:rPr>
              <w:t>日</w:t>
            </w:r>
          </w:p>
        </w:tc>
      </w:tr>
    </w:tbl>
    <w:p w14:paraId="5842A3E3" w14:textId="77777777" w:rsidR="002C21AD" w:rsidRDefault="002C21AD">
      <w:pPr>
        <w:ind w:leftChars="-295" w:left="-649"/>
        <w:rPr>
          <w:rFonts w:ascii="黑体" w:eastAsia="黑体" w:hAnsi="黑体"/>
          <w:sz w:val="24"/>
          <w:szCs w:val="24"/>
        </w:rPr>
      </w:pPr>
    </w:p>
    <w:p w14:paraId="0F9624E4" w14:textId="77777777" w:rsidR="002C21AD" w:rsidRDefault="002C21AD">
      <w:pPr>
        <w:pStyle w:val="a3"/>
        <w:ind w:left="0" w:right="790"/>
        <w:jc w:val="right"/>
      </w:pPr>
    </w:p>
    <w:sectPr w:rsidR="002C21AD">
      <w:footerReference w:type="default" r:id="rId9"/>
      <w:pgSz w:w="11910" w:h="16840"/>
      <w:pgMar w:top="1460" w:right="1560" w:bottom="1160" w:left="1680" w:header="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326F6" w14:textId="77777777" w:rsidR="00413356" w:rsidRDefault="00413356">
      <w:r>
        <w:separator/>
      </w:r>
    </w:p>
  </w:endnote>
  <w:endnote w:type="continuationSeparator" w:id="0">
    <w:p w14:paraId="397B5460" w14:textId="77777777" w:rsidR="00413356" w:rsidRDefault="00413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D2EA6" w14:textId="77777777" w:rsidR="002C21AD" w:rsidRDefault="002C21AD">
    <w:pPr>
      <w:pStyle w:val="a4"/>
      <w:jc w:val="cen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DFA9E" w14:textId="77777777" w:rsidR="002C21AD" w:rsidRDefault="002C21AD">
    <w:pPr>
      <w:pStyle w:val="a4"/>
      <w:jc w:val="cen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FAD59" w14:textId="77777777" w:rsidR="002C21AD" w:rsidRDefault="00413356">
    <w:pPr>
      <w:pStyle w:val="a4"/>
      <w:jc w:val="center"/>
      <w:rPr>
        <w:lang w:val="en-US"/>
      </w:rPr>
    </w:pPr>
    <w:r>
      <w:rPr>
        <w:rFonts w:hint="eastAsia"/>
        <w:lang w:val="en-US"/>
      </w:rPr>
      <w:t>此表留存学院备查</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47AAF" w14:textId="77777777" w:rsidR="00413356" w:rsidRDefault="00413356">
      <w:r>
        <w:separator/>
      </w:r>
    </w:p>
  </w:footnote>
  <w:footnote w:type="continuationSeparator" w:id="0">
    <w:p w14:paraId="6709A238" w14:textId="77777777" w:rsidR="00413356" w:rsidRDefault="004133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2C21AD"/>
    <w:rsid w:val="002C21AD"/>
    <w:rsid w:val="00413356"/>
    <w:rsid w:val="00D622F9"/>
    <w:rsid w:val="08600A66"/>
    <w:rsid w:val="4E3A5622"/>
    <w:rsid w:val="4FA33223"/>
    <w:rsid w:val="61281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24F538"/>
  <w15:docId w15:val="{1AF30C40-3B2F-4442-9E05-24084E00C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hAnsi="宋体" w:cs="宋体"/>
      <w:sz w:val="22"/>
      <w:szCs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120"/>
    </w:pPr>
    <w:rPr>
      <w:sz w:val="24"/>
      <w:szCs w:val="24"/>
    </w:rPr>
  </w:style>
  <w:style w:type="paragraph" w:styleId="a4">
    <w:name w:val="footer"/>
    <w:basedOn w:val="a"/>
    <w:uiPriority w:val="99"/>
    <w:unhideWhenUsed/>
    <w:qFormat/>
    <w:pPr>
      <w:tabs>
        <w:tab w:val="center" w:pos="4153"/>
        <w:tab w:val="right" w:pos="8306"/>
      </w:tabs>
      <w:snapToGrid w:val="0"/>
    </w:pPr>
    <w:rPr>
      <w:sz w:val="18"/>
      <w:szCs w:val="18"/>
    </w:rPr>
  </w:style>
  <w:style w:type="paragraph" w:styleId="a5">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6">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316</Words>
  <Characters>1804</Characters>
  <Application>Microsoft Office Word</Application>
  <DocSecurity>0</DocSecurity>
  <Lines>15</Lines>
  <Paragraphs>4</Paragraphs>
  <ScaleCrop>false</ScaleCrop>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creator>
  <cp:lastModifiedBy>lee</cp:lastModifiedBy>
  <cp:revision>2</cp:revision>
  <dcterms:created xsi:type="dcterms:W3CDTF">2021-01-15T09:29:00Z</dcterms:created>
  <dcterms:modified xsi:type="dcterms:W3CDTF">2021-09-13T05:59:00Z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2019-06-25T00:00:00Z</vt:filetime>
  </property>
  <property fmtid="{D5CDD505-2E9C-101B-9397-08002B2CF9AE}" pid="3" name="Creator">
    <vt:lpwstr>Microsoft® Office Word 2007</vt:lpwstr>
  </property>
  <property fmtid="{D5CDD505-2E9C-101B-9397-08002B2CF9AE}" pid="4" name="LastSaved">
    <vt:filetime>2021-01-15T00:00:00Z</vt:filetime>
  </property>
  <property fmtid="{D5CDD505-2E9C-101B-9397-08002B2CF9AE}" pid="5" name="KSOProductBuildVer">
    <vt:lpwstr>2052-11.1.0.10228</vt:lpwstr>
  </property>
</Properties>
</file>